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C09B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jc w:val="center"/>
        <w:textAlignment w:val="baseline"/>
        <w:rPr>
          <w:rFonts w:hint="eastAsia" w:ascii="CESI小标宋-GB2312" w:hAnsi="微软雅黑" w:eastAsia="CESI小标宋-GB2312" w:cs="CESI小标宋-GB2312"/>
          <w:sz w:val="43"/>
          <w:szCs w:val="43"/>
        </w:rPr>
      </w:pPr>
      <w:bookmarkStart w:id="2" w:name="_GoBack"/>
      <w:bookmarkEnd w:id="2"/>
      <w:r>
        <w:rPr>
          <w:sz w:val="43"/>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-535305</wp:posOffset>
                </wp:positionV>
                <wp:extent cx="1285875" cy="482600"/>
                <wp:effectExtent l="0" t="0" r="0" b="0"/>
                <wp:wrapNone/>
                <wp:docPr id="5" name="文本框 5"/>
                <wp:cNvGraphicFramePr/>
                <a:graphic xmlns:a="http://schemas.openxmlformats.org/drawingml/2006/main">
                  <a:graphicData uri="http://schemas.microsoft.com/office/word/2010/wordprocessingShape">
                    <wps:wsp>
                      <wps:cNvSpPr txBox="1"/>
                      <wps:spPr>
                        <a:xfrm>
                          <a:off x="975995" y="613410"/>
                          <a:ext cx="1285875" cy="482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27198">
                            <w:pPr>
                              <w:rPr>
                                <w:rFonts w:hint="eastAsia" w:ascii="黑体" w:hAnsi="黑体" w:eastAsia="黑体" w:cs="黑体"/>
                                <w:lang w:val="en-US" w:eastAsia="zh-CN"/>
                              </w:rPr>
                            </w:pPr>
                            <w:r>
                              <w:rPr>
                                <w:rFonts w:hint="eastAsia" w:ascii="黑体" w:hAnsi="黑体" w:eastAsia="黑体" w:cs="黑体"/>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pt;margin-top:-42.15pt;height:38pt;width:101.25pt;z-index:251659264;mso-width-relative:page;mso-height-relative:page;" filled="f" stroked="f" coordsize="21600,21600" o:gfxdata="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SKG2H2AAAAAkBAAAPAAAAAAAAAAEAIAAA&#10;ACIAAABkcnMvZG93bnJldi54bWxQSwECFAAUAAAACACHTuJALiKNHkUCAABwBAAADgAAAAAAAAAB&#10;ACAAAAAnAQAAZHJzL2Uyb0RvYy54bWxQSwUGAAAAAAYABgBZAQAA3gUAAAAA&#10;">
                <v:fill on="f" focussize="0,0"/>
                <v:stroke on="f" weight="0.5pt"/>
                <v:imagedata o:title=""/>
                <o:lock v:ext="edit" aspectratio="f"/>
                <v:textbox>
                  <w:txbxContent>
                    <w:p w14:paraId="2CD27198">
                      <w:pPr>
                        <w:rPr>
                          <w:rFonts w:hint="eastAsia" w:ascii="黑体" w:hAnsi="黑体" w:eastAsia="黑体" w:cs="黑体"/>
                          <w:lang w:val="en-US" w:eastAsia="zh-CN"/>
                        </w:rPr>
                      </w:pPr>
                      <w:r>
                        <w:rPr>
                          <w:rFonts w:hint="eastAsia" w:ascii="黑体" w:hAnsi="黑体" w:eastAsia="黑体" w:cs="黑体"/>
                          <w:lang w:val="en-US" w:eastAsia="zh-CN"/>
                        </w:rPr>
                        <w:t>附件1：</w:t>
                      </w:r>
                    </w:p>
                  </w:txbxContent>
                </v:textbox>
              </v:shape>
            </w:pict>
          </mc:Fallback>
        </mc:AlternateContent>
      </w:r>
      <w:r>
        <w:rPr>
          <w:rFonts w:hint="eastAsia" w:ascii="方正小标宋简体" w:hAnsi="方正小标宋简体" w:eastAsia="方正小标宋简体" w:cs="方正小标宋简体"/>
          <w:spacing w:val="-1"/>
          <w:sz w:val="43"/>
          <w:szCs w:val="43"/>
        </w:rPr>
        <w:t>2025年全民健身活动</w:t>
      </w:r>
      <w:bookmarkStart w:id="0" w:name="bookmark20"/>
      <w:bookmarkEnd w:id="0"/>
      <w:r>
        <w:rPr>
          <w:rFonts w:hint="eastAsia" w:ascii="方正小标宋简体" w:hAnsi="方正小标宋简体" w:eastAsia="方正小标宋简体" w:cs="方正小标宋简体"/>
          <w:spacing w:val="8"/>
          <w:sz w:val="43"/>
          <w:szCs w:val="43"/>
        </w:rPr>
        <w:t>安全应急预案</w:t>
      </w:r>
    </w:p>
    <w:p w14:paraId="1C680C5B">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both"/>
        <w:textAlignment w:val="baseline"/>
      </w:pPr>
    </w:p>
    <w:p w14:paraId="6BC9015B">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baseline"/>
        <w:rPr>
          <w:rFonts w:ascii="FangSong_GB2312" w:hAnsi="FangSong_GB2312" w:eastAsia="FangSong_GB2312" w:cs="FangSong_GB2312"/>
          <w:sz w:val="31"/>
          <w:szCs w:val="31"/>
        </w:rPr>
      </w:pPr>
      <w:r>
        <w:rPr>
          <w:rStyle w:val="7"/>
          <w:rFonts w:ascii="仿宋" w:hAnsi="仿宋" w:eastAsia="仿宋_GB2312" w:cs="仿宋"/>
          <w:kern w:val="2"/>
          <w:sz w:val="32"/>
          <w:szCs w:val="32"/>
        </w:rPr>
        <w:t>为</w:t>
      </w:r>
      <w:r>
        <w:rPr>
          <w:rStyle w:val="7"/>
          <w:rFonts w:ascii="仿宋" w:hAnsi="仿宋" w:eastAsia="仿宋_GB2312" w:cs="仿宋"/>
          <w:spacing w:val="-6"/>
          <w:kern w:val="2"/>
          <w:sz w:val="32"/>
          <w:szCs w:val="32"/>
        </w:rPr>
        <w:t>切实保障赛事活动安全有序进行，特制定此安全应急预案</w:t>
      </w:r>
      <w:r>
        <w:rPr>
          <w:rStyle w:val="7"/>
          <w:rFonts w:ascii="仿宋" w:hAnsi="仿宋" w:eastAsia="仿宋_GB2312" w:cs="仿宋"/>
          <w:kern w:val="2"/>
          <w:sz w:val="32"/>
          <w:szCs w:val="32"/>
        </w:rPr>
        <w:t>。</w:t>
      </w:r>
    </w:p>
    <w:p w14:paraId="0B5340BE">
      <w:pPr>
        <w:keepNext w:val="0"/>
        <w:keepLines w:val="0"/>
        <w:pageBreakBefore w:val="0"/>
        <w:widowControl/>
        <w:kinsoku/>
        <w:wordWrap/>
        <w:overflowPunct/>
        <w:topLinePunct w:val="0"/>
        <w:autoSpaceDE/>
        <w:autoSpaceDN/>
        <w:bidi w:val="0"/>
        <w:adjustRightInd/>
        <w:snapToGrid/>
        <w:spacing w:line="560" w:lineRule="exact"/>
        <w:ind w:left="0" w:leftChars="0" w:right="0" w:firstLine="640"/>
        <w:jc w:val="both"/>
        <w:textAlignment w:val="baseline"/>
        <w:rPr>
          <w:rStyle w:val="7"/>
          <w:rFonts w:hint="eastAsia" w:ascii="CESI黑体-GB2312" w:hAnsi="黑体" w:eastAsia="CESI黑体-GB2312" w:cs="CESI黑体-GB2312"/>
          <w:bCs/>
          <w:kern w:val="2"/>
          <w:sz w:val="32"/>
          <w:szCs w:val="32"/>
        </w:rPr>
      </w:pPr>
      <w:r>
        <w:rPr>
          <w:rStyle w:val="7"/>
          <w:rFonts w:hint="eastAsia" w:ascii="CESI黑体-GB2312" w:hAnsi="黑体" w:eastAsia="CESI黑体-GB2312" w:cs="CESI黑体-GB2312"/>
          <w:bCs/>
          <w:kern w:val="2"/>
          <w:sz w:val="32"/>
          <w:szCs w:val="32"/>
        </w:rPr>
        <w:t>一、制定原则</w:t>
      </w:r>
    </w:p>
    <w:p w14:paraId="0DFC51FB">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baseline"/>
        <w:rPr>
          <w:rStyle w:val="7"/>
          <w:rFonts w:hint="eastAsia" w:ascii="仿宋_GB2312" w:hAnsi="仿宋_GB2312" w:eastAsia="仿宋_GB2312" w:cs="仿宋_GB2312"/>
          <w:kern w:val="2"/>
          <w:sz w:val="32"/>
          <w:szCs w:val="32"/>
        </w:rPr>
      </w:pPr>
      <w:r>
        <w:rPr>
          <w:rStyle w:val="7"/>
          <w:rFonts w:hint="eastAsia" w:ascii="仿宋_GB2312" w:hAnsi="仿宋_GB2312" w:eastAsia="仿宋_GB2312" w:cs="仿宋_GB2312"/>
          <w:kern w:val="2"/>
          <w:sz w:val="32"/>
          <w:szCs w:val="32"/>
        </w:rPr>
        <w:t>为了保障参加2025年全民健身活动人员的健康和人身安全，防范各类紧急事件发生，切实有效防止和控制安全事故的发生，特制定本预案。</w:t>
      </w:r>
    </w:p>
    <w:p w14:paraId="701D5B5C">
      <w:pPr>
        <w:keepNext w:val="0"/>
        <w:keepLines w:val="0"/>
        <w:pageBreakBefore w:val="0"/>
        <w:widowControl/>
        <w:kinsoku/>
        <w:wordWrap/>
        <w:overflowPunct/>
        <w:topLinePunct w:val="0"/>
        <w:autoSpaceDE/>
        <w:autoSpaceDN/>
        <w:bidi w:val="0"/>
        <w:adjustRightInd/>
        <w:snapToGrid/>
        <w:spacing w:line="560" w:lineRule="exact"/>
        <w:ind w:left="0" w:leftChars="0" w:right="0" w:firstLine="640"/>
        <w:jc w:val="both"/>
        <w:textAlignment w:val="baseline"/>
        <w:rPr>
          <w:rStyle w:val="7"/>
          <w:rFonts w:hint="eastAsia" w:ascii="CESI黑体-GB2312" w:hAnsi="黑体" w:eastAsia="CESI黑体-GB2312" w:cs="CESI黑体-GB2312"/>
          <w:bCs/>
          <w:kern w:val="2"/>
          <w:sz w:val="32"/>
          <w:szCs w:val="32"/>
        </w:rPr>
      </w:pPr>
      <w:r>
        <w:rPr>
          <w:rStyle w:val="7"/>
          <w:rFonts w:hint="eastAsia" w:ascii="CESI黑体-GB2312" w:hAnsi="黑体" w:eastAsia="CESI黑体-GB2312" w:cs="CESI黑体-GB2312"/>
          <w:bCs/>
          <w:kern w:val="2"/>
          <w:sz w:val="32"/>
          <w:szCs w:val="32"/>
        </w:rPr>
        <w:t>二、适用范围</w:t>
      </w:r>
    </w:p>
    <w:p w14:paraId="269E8657">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baseline"/>
        <w:rPr>
          <w:rFonts w:ascii="FangSong_GB2312" w:hAnsi="FangSong_GB2312" w:eastAsia="FangSong_GB2312" w:cs="FangSong_GB2312"/>
          <w:sz w:val="31"/>
          <w:szCs w:val="31"/>
        </w:rPr>
      </w:pPr>
      <w:r>
        <w:rPr>
          <w:rStyle w:val="7"/>
          <w:rFonts w:ascii="仿宋" w:hAnsi="仿宋" w:eastAsia="仿宋_GB2312" w:cs="仿宋"/>
          <w:kern w:val="2"/>
          <w:sz w:val="32"/>
          <w:szCs w:val="32"/>
        </w:rPr>
        <w:t>本预案适用于在开展活动期间各类突发事件，包括突发火 灾、群体性事件等。</w:t>
      </w:r>
    </w:p>
    <w:p w14:paraId="10542FB6">
      <w:pPr>
        <w:keepNext w:val="0"/>
        <w:keepLines w:val="0"/>
        <w:pageBreakBefore w:val="0"/>
        <w:widowControl/>
        <w:kinsoku/>
        <w:wordWrap/>
        <w:overflowPunct/>
        <w:topLinePunct w:val="0"/>
        <w:autoSpaceDE/>
        <w:autoSpaceDN/>
        <w:bidi w:val="0"/>
        <w:adjustRightInd/>
        <w:snapToGrid/>
        <w:spacing w:line="560" w:lineRule="exact"/>
        <w:ind w:left="0" w:leftChars="0" w:right="0" w:firstLine="640"/>
        <w:jc w:val="both"/>
        <w:textAlignment w:val="baseline"/>
        <w:rPr>
          <w:rStyle w:val="7"/>
          <w:rFonts w:hint="eastAsia" w:ascii="CESI黑体-GB2312" w:hAnsi="黑体" w:eastAsia="CESI黑体-GB2312" w:cs="CESI黑体-GB2312"/>
          <w:bCs/>
          <w:kern w:val="2"/>
          <w:sz w:val="32"/>
          <w:szCs w:val="32"/>
        </w:rPr>
      </w:pPr>
      <w:r>
        <w:rPr>
          <w:rStyle w:val="7"/>
          <w:rFonts w:hint="eastAsia" w:ascii="CESI黑体-GB2312" w:hAnsi="黑体" w:eastAsia="CESI黑体-GB2312" w:cs="CESI黑体-GB2312"/>
          <w:bCs/>
          <w:kern w:val="2"/>
          <w:sz w:val="32"/>
          <w:szCs w:val="32"/>
        </w:rPr>
        <w:t>三、工作原则</w:t>
      </w:r>
    </w:p>
    <w:p w14:paraId="420DAC2A">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baseline"/>
        <w:rPr>
          <w:rStyle w:val="7"/>
          <w:rFonts w:ascii="仿宋" w:hAnsi="仿宋" w:eastAsia="仿宋_GB2312" w:cs="仿宋"/>
          <w:kern w:val="2"/>
          <w:sz w:val="32"/>
          <w:szCs w:val="32"/>
        </w:rPr>
      </w:pPr>
      <w:r>
        <w:rPr>
          <w:rStyle w:val="7"/>
          <w:rFonts w:ascii="仿宋" w:hAnsi="仿宋" w:eastAsia="仿宋_GB2312" w:cs="仿宋"/>
          <w:kern w:val="2"/>
          <w:sz w:val="32"/>
          <w:szCs w:val="32"/>
        </w:rPr>
        <w:t>当紧急事件突发时，应按照预案要求进入紧急事件处置程序进行处理，同时紧急事件应急组织机构按照职能分工进入突发紧急事件应急处理工作状态，对所突发的紧急事件的处置工作进行指挥，以便使突发性事件的危害降到最低程度。</w:t>
      </w:r>
    </w:p>
    <w:p w14:paraId="4F3B0C91">
      <w:pPr>
        <w:keepNext w:val="0"/>
        <w:keepLines w:val="0"/>
        <w:pageBreakBefore w:val="0"/>
        <w:widowControl/>
        <w:kinsoku/>
        <w:wordWrap/>
        <w:overflowPunct/>
        <w:topLinePunct w:val="0"/>
        <w:autoSpaceDE/>
        <w:autoSpaceDN/>
        <w:bidi w:val="0"/>
        <w:adjustRightInd/>
        <w:snapToGrid/>
        <w:spacing w:line="560" w:lineRule="exact"/>
        <w:ind w:left="0" w:leftChars="0" w:right="0" w:firstLine="640"/>
        <w:jc w:val="both"/>
        <w:textAlignment w:val="baseline"/>
        <w:rPr>
          <w:rStyle w:val="7"/>
          <w:rFonts w:hint="eastAsia" w:ascii="CESI黑体-GB2312" w:hAnsi="黑体" w:eastAsia="CESI黑体-GB2312" w:cs="CESI黑体-GB2312"/>
          <w:bCs/>
          <w:kern w:val="2"/>
          <w:sz w:val="32"/>
          <w:szCs w:val="32"/>
        </w:rPr>
      </w:pPr>
      <w:r>
        <w:rPr>
          <w:rStyle w:val="7"/>
          <w:rFonts w:hint="eastAsia" w:ascii="CESI黑体-GB2312" w:hAnsi="黑体" w:eastAsia="CESI黑体-GB2312" w:cs="CESI黑体-GB2312"/>
          <w:bCs/>
          <w:kern w:val="2"/>
          <w:sz w:val="32"/>
          <w:szCs w:val="32"/>
        </w:rPr>
        <w:t>四、前期工作</w:t>
      </w:r>
    </w:p>
    <w:p w14:paraId="4E323E61">
      <w:pPr>
        <w:keepNext w:val="0"/>
        <w:keepLines w:val="0"/>
        <w:pageBreakBefore w:val="0"/>
        <w:widowControl w:val="0"/>
        <w:kinsoku/>
        <w:wordWrap/>
        <w:overflowPunct/>
        <w:topLinePunct w:val="0"/>
        <w:autoSpaceDE/>
        <w:autoSpaceDN/>
        <w:bidi w:val="0"/>
        <w:adjustRightInd/>
        <w:snapToGrid/>
        <w:spacing w:line="560" w:lineRule="exact"/>
        <w:ind w:left="0" w:leftChars="0" w:right="0" w:firstLine="659" w:firstLineChars="200"/>
        <w:jc w:val="both"/>
        <w:textAlignment w:val="baseline"/>
        <w:rPr>
          <w:rStyle w:val="7"/>
          <w:rFonts w:ascii="仿宋" w:hAnsi="仿宋" w:eastAsia="仿宋_GB2312" w:cs="仿宋"/>
          <w:kern w:val="2"/>
          <w:sz w:val="32"/>
          <w:szCs w:val="32"/>
        </w:rPr>
      </w:pPr>
      <w:r>
        <w:rPr>
          <w:rFonts w:hint="eastAsia" w:ascii="楷体_GB2312" w:hAnsi="楷体_GB2312" w:eastAsia="楷体_GB2312" w:cs="楷体_GB2312"/>
          <w:b/>
          <w:bCs/>
          <w:spacing w:val="4"/>
          <w:sz w:val="32"/>
          <w:szCs w:val="32"/>
        </w:rPr>
        <w:t>（一）信息报告。</w:t>
      </w:r>
      <w:r>
        <w:rPr>
          <w:rStyle w:val="7"/>
          <w:rFonts w:ascii="仿宋" w:hAnsi="仿宋" w:eastAsia="仿宋_GB2312" w:cs="仿宋"/>
          <w:kern w:val="2"/>
          <w:sz w:val="32"/>
          <w:szCs w:val="32"/>
        </w:rPr>
        <w:t>活动中发生安全事件后，要在第一时间向安全应急领导组汇报。</w:t>
      </w:r>
    </w:p>
    <w:p w14:paraId="7EAD2DC6">
      <w:pPr>
        <w:keepNext w:val="0"/>
        <w:keepLines w:val="0"/>
        <w:pageBreakBefore w:val="0"/>
        <w:widowControl w:val="0"/>
        <w:kinsoku/>
        <w:wordWrap/>
        <w:overflowPunct/>
        <w:topLinePunct w:val="0"/>
        <w:autoSpaceDE/>
        <w:autoSpaceDN/>
        <w:bidi w:val="0"/>
        <w:adjustRightInd/>
        <w:snapToGrid/>
        <w:spacing w:line="560" w:lineRule="exact"/>
        <w:ind w:left="0" w:leftChars="0" w:right="0" w:firstLine="663" w:firstLineChars="200"/>
        <w:jc w:val="both"/>
        <w:textAlignment w:val="baseline"/>
        <w:rPr>
          <w:rStyle w:val="7"/>
          <w:rFonts w:ascii="仿宋" w:hAnsi="仿宋" w:eastAsia="仿宋_GB2312" w:cs="仿宋"/>
          <w:kern w:val="2"/>
          <w:sz w:val="32"/>
          <w:szCs w:val="32"/>
        </w:rPr>
      </w:pPr>
      <w:r>
        <w:rPr>
          <w:rFonts w:hint="eastAsia" w:ascii="楷体_GB2312" w:hAnsi="楷体_GB2312" w:eastAsia="楷体_GB2312" w:cs="楷体_GB2312"/>
          <w:b/>
          <w:bCs/>
          <w:spacing w:val="5"/>
          <w:sz w:val="32"/>
          <w:szCs w:val="32"/>
        </w:rPr>
        <w:t>（二）先期处置。</w:t>
      </w:r>
      <w:r>
        <w:rPr>
          <w:rStyle w:val="7"/>
          <w:rFonts w:ascii="仿宋" w:hAnsi="仿宋" w:eastAsia="仿宋_GB2312" w:cs="仿宋"/>
          <w:kern w:val="2"/>
          <w:sz w:val="32"/>
          <w:szCs w:val="32"/>
        </w:rPr>
        <w:t>活动的组织者为本次活动的安全责任人， 活动期间组织者不得离开活动现场，随时掌握现场情况。突发事件发生后，主办方、承办方以及在场的有关部门、人员，在上报的同时，要及时、有效、果断地开展工作，控制事态、减少损失。</w:t>
      </w:r>
    </w:p>
    <w:p w14:paraId="63657E66">
      <w:pPr>
        <w:keepNext w:val="0"/>
        <w:keepLines w:val="0"/>
        <w:pageBreakBefore w:val="0"/>
        <w:kinsoku w:val="0"/>
        <w:wordWrap/>
        <w:overflowPunct/>
        <w:topLinePunct w:val="0"/>
        <w:autoSpaceDE w:val="0"/>
        <w:autoSpaceDN w:val="0"/>
        <w:bidi w:val="0"/>
        <w:spacing w:line="560" w:lineRule="exact"/>
        <w:ind w:left="0" w:leftChars="0" w:right="0" w:firstLine="658"/>
        <w:jc w:val="both"/>
        <w:textAlignment w:val="baseline"/>
        <w:rPr>
          <w:rStyle w:val="7"/>
          <w:rFonts w:ascii="仿宋" w:hAnsi="仿宋" w:eastAsia="仿宋_GB2312" w:cs="仿宋"/>
          <w:kern w:val="2"/>
          <w:sz w:val="32"/>
          <w:szCs w:val="32"/>
        </w:rPr>
      </w:pPr>
      <w:r>
        <w:rPr>
          <w:rFonts w:hint="eastAsia" w:ascii="楷体_GB2312" w:hAnsi="楷体_GB2312" w:eastAsia="楷体_GB2312" w:cs="楷体_GB2312"/>
          <w:b/>
          <w:bCs/>
          <w:spacing w:val="5"/>
          <w:sz w:val="32"/>
          <w:szCs w:val="32"/>
        </w:rPr>
        <w:t>（三）应急响应。</w:t>
      </w:r>
      <w:r>
        <w:rPr>
          <w:rStyle w:val="7"/>
          <w:rFonts w:ascii="仿宋" w:hAnsi="仿宋" w:eastAsia="仿宋_GB2312" w:cs="仿宋"/>
          <w:kern w:val="2"/>
          <w:sz w:val="32"/>
          <w:szCs w:val="32"/>
        </w:rPr>
        <w:t>活动组织者接报后，有关领导视情况及时启动本预案。</w:t>
      </w:r>
    </w:p>
    <w:p w14:paraId="461465B4">
      <w:pPr>
        <w:keepNext w:val="0"/>
        <w:keepLines w:val="0"/>
        <w:pageBreakBefore w:val="0"/>
        <w:widowControl/>
        <w:kinsoku/>
        <w:wordWrap/>
        <w:overflowPunct/>
        <w:topLinePunct w:val="0"/>
        <w:autoSpaceDE/>
        <w:autoSpaceDN/>
        <w:bidi w:val="0"/>
        <w:adjustRightInd/>
        <w:snapToGrid/>
        <w:spacing w:line="560" w:lineRule="exact"/>
        <w:ind w:left="0" w:leftChars="0" w:right="0" w:firstLine="640"/>
        <w:jc w:val="both"/>
        <w:textAlignment w:val="baseline"/>
        <w:rPr>
          <w:rStyle w:val="7"/>
          <w:rFonts w:hint="eastAsia" w:ascii="CESI黑体-GB2312" w:hAnsi="黑体" w:eastAsia="CESI黑体-GB2312" w:cs="CESI黑体-GB2312"/>
          <w:bCs/>
          <w:kern w:val="2"/>
          <w:sz w:val="32"/>
          <w:szCs w:val="32"/>
        </w:rPr>
      </w:pPr>
      <w:r>
        <w:rPr>
          <w:rStyle w:val="7"/>
          <w:rFonts w:hint="eastAsia" w:ascii="CESI黑体-GB2312" w:hAnsi="黑体" w:eastAsia="CESI黑体-GB2312" w:cs="CESI黑体-GB2312"/>
          <w:bCs/>
          <w:kern w:val="2"/>
          <w:sz w:val="32"/>
          <w:szCs w:val="32"/>
        </w:rPr>
        <w:t>五、突发事件处理响应程序</w:t>
      </w:r>
    </w:p>
    <w:p w14:paraId="54E46AD2">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3" w:firstLineChars="200"/>
        <w:jc w:val="both"/>
        <w:textAlignment w:val="baseline"/>
        <w:rPr>
          <w:rFonts w:hint="eastAsia" w:ascii="楷体_GB2312" w:hAnsi="楷体_GB2312" w:eastAsia="楷体_GB2312" w:cs="楷体_GB2312"/>
          <w:b/>
          <w:bCs/>
          <w:spacing w:val="5"/>
          <w:sz w:val="32"/>
          <w:szCs w:val="32"/>
        </w:rPr>
      </w:pPr>
      <w:r>
        <w:rPr>
          <w:rFonts w:hint="eastAsia" w:ascii="楷体_GB2312" w:hAnsi="楷体_GB2312" w:eastAsia="楷体_GB2312" w:cs="楷体_GB2312"/>
          <w:b/>
          <w:bCs/>
          <w:spacing w:val="5"/>
          <w:sz w:val="32"/>
          <w:szCs w:val="32"/>
        </w:rPr>
        <w:t>（一）突发事件发生后，在场工作人员必须立即响应</w:t>
      </w:r>
    </w:p>
    <w:p w14:paraId="54FA4E9C">
      <w:pPr>
        <w:keepNext w:val="0"/>
        <w:keepLines w:val="0"/>
        <w:pageBreakBefore w:val="0"/>
        <w:widowControl w:val="0"/>
        <w:kinsoku w:val="0"/>
        <w:wordWrap/>
        <w:overflowPunct/>
        <w:topLinePunct w:val="0"/>
        <w:autoSpaceDE w:val="0"/>
        <w:autoSpaceDN w:val="0"/>
        <w:bidi w:val="0"/>
        <w:spacing w:line="560" w:lineRule="exact"/>
        <w:ind w:left="0" w:leftChars="0" w:right="0" w:firstLine="640" w:firstLineChars="200"/>
        <w:jc w:val="both"/>
        <w:textAlignment w:val="baseline"/>
        <w:rPr>
          <w:rStyle w:val="7"/>
          <w:rFonts w:ascii="仿宋" w:hAnsi="仿宋" w:eastAsia="仿宋_GB2312" w:cs="仿宋"/>
          <w:kern w:val="2"/>
          <w:sz w:val="32"/>
          <w:szCs w:val="32"/>
        </w:rPr>
      </w:pPr>
      <w:r>
        <w:rPr>
          <w:rStyle w:val="7"/>
          <w:rFonts w:ascii="仿宋" w:hAnsi="仿宋" w:eastAsia="仿宋_GB2312" w:cs="仿宋"/>
          <w:kern w:val="2"/>
          <w:sz w:val="32"/>
          <w:szCs w:val="32"/>
        </w:rPr>
        <w:t>1.迅速组织人员抢救伤员，将伤员送往附近医院急救。</w:t>
      </w:r>
    </w:p>
    <w:p w14:paraId="19BF6012">
      <w:pPr>
        <w:keepNext w:val="0"/>
        <w:keepLines w:val="0"/>
        <w:pageBreakBefore w:val="0"/>
        <w:widowControl w:val="0"/>
        <w:kinsoku w:val="0"/>
        <w:wordWrap/>
        <w:overflowPunct/>
        <w:topLinePunct w:val="0"/>
        <w:autoSpaceDE w:val="0"/>
        <w:autoSpaceDN w:val="0"/>
        <w:bidi w:val="0"/>
        <w:spacing w:line="560" w:lineRule="exact"/>
        <w:ind w:left="0" w:leftChars="0" w:right="0" w:firstLine="640" w:firstLineChars="200"/>
        <w:jc w:val="both"/>
        <w:textAlignment w:val="baseline"/>
        <w:rPr>
          <w:rStyle w:val="7"/>
          <w:rFonts w:ascii="仿宋" w:hAnsi="仿宋" w:eastAsia="仿宋_GB2312" w:cs="仿宋"/>
          <w:kern w:val="2"/>
          <w:sz w:val="32"/>
          <w:szCs w:val="32"/>
        </w:rPr>
      </w:pPr>
      <w:r>
        <w:rPr>
          <w:rStyle w:val="7"/>
          <w:rFonts w:ascii="仿宋" w:hAnsi="仿宋" w:eastAsia="仿宋_GB2312" w:cs="仿宋"/>
          <w:kern w:val="2"/>
          <w:sz w:val="32"/>
          <w:szCs w:val="32"/>
        </w:rPr>
        <w:t xml:space="preserve">2.迅速组织人员有序撤离突发事故现场，清点统计人数。 </w:t>
      </w:r>
    </w:p>
    <w:p w14:paraId="0EA07EBB">
      <w:pPr>
        <w:keepNext w:val="0"/>
        <w:keepLines w:val="0"/>
        <w:pageBreakBefore w:val="0"/>
        <w:widowControl w:val="0"/>
        <w:kinsoku w:val="0"/>
        <w:wordWrap/>
        <w:overflowPunct/>
        <w:topLinePunct w:val="0"/>
        <w:autoSpaceDE w:val="0"/>
        <w:autoSpaceDN w:val="0"/>
        <w:bidi w:val="0"/>
        <w:spacing w:line="560" w:lineRule="exact"/>
        <w:ind w:left="0" w:leftChars="0" w:right="0" w:firstLine="640" w:firstLineChars="200"/>
        <w:jc w:val="both"/>
        <w:textAlignment w:val="baseline"/>
        <w:rPr>
          <w:rStyle w:val="7"/>
          <w:rFonts w:ascii="仿宋" w:hAnsi="仿宋" w:eastAsia="仿宋_GB2312" w:cs="仿宋"/>
          <w:kern w:val="2"/>
          <w:sz w:val="32"/>
          <w:szCs w:val="32"/>
        </w:rPr>
      </w:pPr>
      <w:r>
        <w:rPr>
          <w:rStyle w:val="7"/>
          <w:rFonts w:ascii="仿宋" w:hAnsi="仿宋" w:eastAsia="仿宋_GB2312" w:cs="仿宋"/>
          <w:kern w:val="2"/>
          <w:sz w:val="32"/>
          <w:szCs w:val="32"/>
        </w:rPr>
        <w:t>3.迅速划定现场保护范围，严禁无关人员进入。</w:t>
      </w:r>
    </w:p>
    <w:p w14:paraId="0865FE77">
      <w:pPr>
        <w:keepNext w:val="0"/>
        <w:keepLines w:val="0"/>
        <w:pageBreakBefore w:val="0"/>
        <w:widowControl w:val="0"/>
        <w:kinsoku w:val="0"/>
        <w:wordWrap/>
        <w:overflowPunct/>
        <w:topLinePunct w:val="0"/>
        <w:autoSpaceDE w:val="0"/>
        <w:autoSpaceDN w:val="0"/>
        <w:bidi w:val="0"/>
        <w:spacing w:line="560" w:lineRule="exact"/>
        <w:ind w:left="0" w:leftChars="0" w:right="0" w:firstLine="640" w:firstLineChars="200"/>
        <w:jc w:val="both"/>
        <w:textAlignment w:val="baseline"/>
        <w:rPr>
          <w:rStyle w:val="7"/>
          <w:rFonts w:ascii="仿宋" w:hAnsi="仿宋" w:eastAsia="仿宋_GB2312" w:cs="仿宋"/>
          <w:kern w:val="2"/>
          <w:sz w:val="32"/>
          <w:szCs w:val="32"/>
        </w:rPr>
      </w:pPr>
      <w:r>
        <w:rPr>
          <w:rStyle w:val="7"/>
          <w:rFonts w:ascii="仿宋" w:hAnsi="仿宋" w:eastAsia="仿宋_GB2312" w:cs="仿宋"/>
          <w:kern w:val="2"/>
          <w:sz w:val="32"/>
          <w:szCs w:val="32"/>
        </w:rPr>
        <w:t>4.必要时与当事人员的家属及政府职能部门（比如公安、交警、消防、</w:t>
      </w:r>
      <w:r>
        <w:rPr>
          <w:rStyle w:val="7"/>
          <w:rFonts w:hint="eastAsia" w:ascii="仿宋" w:hAnsi="仿宋" w:eastAsia="仿宋_GB2312" w:cs="仿宋"/>
          <w:kern w:val="2"/>
          <w:sz w:val="32"/>
          <w:szCs w:val="32"/>
          <w:lang w:val="en-US" w:eastAsia="zh-CN"/>
        </w:rPr>
        <w:t>教体、</w:t>
      </w:r>
      <w:r>
        <w:rPr>
          <w:rStyle w:val="7"/>
          <w:rFonts w:ascii="仿宋" w:hAnsi="仿宋" w:eastAsia="仿宋_GB2312" w:cs="仿宋"/>
          <w:kern w:val="2"/>
          <w:sz w:val="32"/>
          <w:szCs w:val="32"/>
        </w:rPr>
        <w:t>卫生</w:t>
      </w:r>
      <w:r>
        <w:rPr>
          <w:rStyle w:val="7"/>
          <w:rFonts w:hint="eastAsia" w:ascii="仿宋" w:hAnsi="仿宋" w:eastAsia="仿宋_GB2312" w:cs="仿宋"/>
          <w:kern w:val="2"/>
          <w:sz w:val="32"/>
          <w:szCs w:val="32"/>
          <w:lang w:val="en-US" w:eastAsia="zh-CN"/>
        </w:rPr>
        <w:t>健康</w:t>
      </w:r>
      <w:r>
        <w:rPr>
          <w:rStyle w:val="7"/>
          <w:rFonts w:ascii="仿宋" w:hAnsi="仿宋" w:eastAsia="仿宋_GB2312" w:cs="仿宋"/>
          <w:kern w:val="2"/>
          <w:sz w:val="32"/>
          <w:szCs w:val="32"/>
        </w:rPr>
        <w:t>部门等）取得联系，协助做好救援工作。</w:t>
      </w:r>
    </w:p>
    <w:p w14:paraId="6F1A9517">
      <w:pPr>
        <w:keepNext w:val="0"/>
        <w:keepLines w:val="0"/>
        <w:pageBreakBefore w:val="0"/>
        <w:widowControl w:val="0"/>
        <w:kinsoku w:val="0"/>
        <w:wordWrap/>
        <w:overflowPunct/>
        <w:topLinePunct w:val="0"/>
        <w:autoSpaceDE w:val="0"/>
        <w:autoSpaceDN w:val="0"/>
        <w:bidi w:val="0"/>
        <w:spacing w:line="560" w:lineRule="exact"/>
        <w:ind w:left="0" w:leftChars="0" w:right="0" w:firstLine="640" w:firstLineChars="200"/>
        <w:jc w:val="both"/>
        <w:textAlignment w:val="baseline"/>
        <w:rPr>
          <w:rStyle w:val="7"/>
          <w:rFonts w:ascii="仿宋" w:hAnsi="仿宋" w:eastAsia="仿宋_GB2312" w:cs="仿宋"/>
          <w:kern w:val="2"/>
          <w:sz w:val="32"/>
          <w:szCs w:val="32"/>
        </w:rPr>
      </w:pPr>
      <w:r>
        <w:rPr>
          <w:rStyle w:val="7"/>
          <w:rFonts w:ascii="仿宋" w:hAnsi="仿宋" w:eastAsia="仿宋_GB2312" w:cs="仿宋"/>
          <w:kern w:val="2"/>
          <w:sz w:val="32"/>
          <w:szCs w:val="32"/>
        </w:rPr>
        <w:t>5.突发事件发生之后，活动组织者根据事件性质、情况决定是否启动此安全应急预案和逐级报告上级部门。</w:t>
      </w:r>
    </w:p>
    <w:p w14:paraId="45591CEB">
      <w:pPr>
        <w:keepNext w:val="0"/>
        <w:keepLines w:val="0"/>
        <w:pageBreakBefore w:val="0"/>
        <w:widowControl w:val="0"/>
        <w:kinsoku w:val="0"/>
        <w:wordWrap/>
        <w:overflowPunct/>
        <w:topLinePunct w:val="0"/>
        <w:autoSpaceDE w:val="0"/>
        <w:autoSpaceDN w:val="0"/>
        <w:bidi w:val="0"/>
        <w:spacing w:line="560" w:lineRule="exact"/>
        <w:ind w:left="0" w:leftChars="0" w:right="0" w:firstLine="640" w:firstLineChars="200"/>
        <w:jc w:val="both"/>
        <w:textAlignment w:val="baseline"/>
        <w:rPr>
          <w:rFonts w:ascii="FangSong_GB2312" w:hAnsi="FangSong_GB2312" w:eastAsia="FangSong_GB2312" w:cs="FangSong_GB2312"/>
          <w:sz w:val="31"/>
          <w:szCs w:val="31"/>
        </w:rPr>
      </w:pPr>
      <w:r>
        <w:rPr>
          <w:rStyle w:val="7"/>
          <w:rFonts w:ascii="仿宋" w:hAnsi="仿宋" w:eastAsia="仿宋_GB2312" w:cs="仿宋"/>
          <w:kern w:val="2"/>
          <w:sz w:val="32"/>
          <w:szCs w:val="32"/>
        </w:rPr>
        <w:t>6.应急预案启动后，活动组织者要快速开展工作并及时向安全应急领导组通报情况，任何部门或个人不得在未经领导许可的情况下，擅自越级报告或接受媒体记者采访。</w:t>
      </w:r>
    </w:p>
    <w:p w14:paraId="294C1EDA">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3" w:firstLineChars="200"/>
        <w:jc w:val="both"/>
        <w:textAlignment w:val="baseline"/>
        <w:rPr>
          <w:rFonts w:hint="eastAsia" w:ascii="楷体_GB2312" w:hAnsi="楷体_GB2312" w:eastAsia="楷体_GB2312" w:cs="楷体_GB2312"/>
          <w:b/>
          <w:bCs/>
          <w:spacing w:val="5"/>
          <w:sz w:val="32"/>
          <w:szCs w:val="32"/>
        </w:rPr>
      </w:pPr>
      <w:r>
        <w:rPr>
          <w:rFonts w:hint="eastAsia" w:ascii="楷体_GB2312" w:hAnsi="楷体_GB2312" w:eastAsia="楷体_GB2312" w:cs="楷体_GB2312"/>
          <w:b/>
          <w:bCs/>
          <w:spacing w:val="5"/>
          <w:sz w:val="32"/>
          <w:szCs w:val="32"/>
        </w:rPr>
        <w:t>（二）现场勘查，掌握第一手材料</w:t>
      </w:r>
    </w:p>
    <w:p w14:paraId="751AF45B">
      <w:pPr>
        <w:keepNext w:val="0"/>
        <w:keepLines w:val="0"/>
        <w:pageBreakBefore w:val="0"/>
        <w:widowControl w:val="0"/>
        <w:kinsoku w:val="0"/>
        <w:wordWrap/>
        <w:overflowPunct/>
        <w:topLinePunct w:val="0"/>
        <w:autoSpaceDE w:val="0"/>
        <w:autoSpaceDN w:val="0"/>
        <w:bidi w:val="0"/>
        <w:spacing w:line="560" w:lineRule="exact"/>
        <w:ind w:left="0" w:leftChars="0" w:right="0" w:firstLine="640" w:firstLineChars="200"/>
        <w:jc w:val="both"/>
        <w:textAlignment w:val="baseline"/>
        <w:rPr>
          <w:rStyle w:val="7"/>
          <w:rFonts w:ascii="仿宋" w:hAnsi="仿宋" w:eastAsia="仿宋_GB2312" w:cs="仿宋"/>
          <w:kern w:val="2"/>
          <w:sz w:val="32"/>
          <w:szCs w:val="32"/>
        </w:rPr>
      </w:pPr>
      <w:r>
        <w:rPr>
          <w:rStyle w:val="7"/>
          <w:rFonts w:ascii="仿宋" w:hAnsi="仿宋" w:eastAsia="仿宋_GB2312" w:cs="仿宋"/>
          <w:kern w:val="2"/>
          <w:sz w:val="32"/>
          <w:szCs w:val="32"/>
        </w:rPr>
        <w:t>安全应急领导组要及时向报告人及现场目击证人了解事件 的真实情况，进行文字记录、现场拍照，掌握好知情人员姓名、 住址、联系方式等资料，为查清突发事件的起因与经过提供第一手材料。</w:t>
      </w:r>
    </w:p>
    <w:p w14:paraId="60422B8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35" w:firstLineChars="200"/>
        <w:jc w:val="both"/>
        <w:textAlignment w:val="baseline"/>
        <w:rPr>
          <w:rFonts w:hint="eastAsia" w:ascii="楷体_GB2312" w:hAnsi="楷体_GB2312" w:eastAsia="楷体_GB2312" w:cs="楷体_GB2312"/>
          <w:b/>
          <w:bCs/>
          <w:spacing w:val="6"/>
          <w:w w:val="95"/>
          <w:sz w:val="32"/>
          <w:szCs w:val="32"/>
        </w:rPr>
      </w:pPr>
      <w:r>
        <w:rPr>
          <w:rFonts w:hint="eastAsia" w:ascii="楷体_GB2312" w:hAnsi="楷体_GB2312" w:eastAsia="楷体_GB2312" w:cs="楷体_GB2312"/>
          <w:b/>
          <w:bCs/>
          <w:spacing w:val="6"/>
          <w:w w:val="95"/>
          <w:sz w:val="32"/>
          <w:szCs w:val="32"/>
        </w:rPr>
        <w:t>（三）突发事件受到控制后，采取下列措施进一步妥善处理</w:t>
      </w:r>
    </w:p>
    <w:p w14:paraId="495B168B">
      <w:pPr>
        <w:keepNext w:val="0"/>
        <w:keepLines w:val="0"/>
        <w:pageBreakBefore w:val="0"/>
        <w:widowControl w:val="0"/>
        <w:kinsoku w:val="0"/>
        <w:wordWrap/>
        <w:overflowPunct/>
        <w:topLinePunct w:val="0"/>
        <w:autoSpaceDE w:val="0"/>
        <w:autoSpaceDN w:val="0"/>
        <w:bidi w:val="0"/>
        <w:spacing w:line="560" w:lineRule="exact"/>
        <w:ind w:left="0" w:leftChars="0" w:right="0" w:firstLine="640" w:firstLineChars="200"/>
        <w:jc w:val="both"/>
        <w:textAlignment w:val="baseline"/>
        <w:rPr>
          <w:rStyle w:val="7"/>
          <w:rFonts w:ascii="仿宋" w:hAnsi="仿宋" w:eastAsia="仿宋_GB2312" w:cs="仿宋"/>
          <w:kern w:val="2"/>
          <w:sz w:val="32"/>
          <w:szCs w:val="32"/>
        </w:rPr>
      </w:pPr>
      <w:r>
        <w:rPr>
          <w:rStyle w:val="7"/>
          <w:rFonts w:ascii="仿宋" w:hAnsi="仿宋" w:eastAsia="仿宋_GB2312" w:cs="仿宋"/>
          <w:kern w:val="2"/>
          <w:sz w:val="32"/>
          <w:szCs w:val="32"/>
        </w:rPr>
        <w:t>1.进一步明确人员职责。安全应急领导组根据事件性质及工作人员具体情况，把各项工作落实下来，安排专人专岗负责，避免出现工作“盲点”与任务目标含糊不清的情况。</w:t>
      </w:r>
    </w:p>
    <w:p w14:paraId="3133282F">
      <w:pPr>
        <w:keepNext w:val="0"/>
        <w:keepLines w:val="0"/>
        <w:pageBreakBefore w:val="0"/>
        <w:widowControl w:val="0"/>
        <w:kinsoku w:val="0"/>
        <w:wordWrap/>
        <w:overflowPunct/>
        <w:topLinePunct w:val="0"/>
        <w:autoSpaceDE w:val="0"/>
        <w:autoSpaceDN w:val="0"/>
        <w:bidi w:val="0"/>
        <w:spacing w:line="560" w:lineRule="exact"/>
        <w:ind w:left="0" w:leftChars="0" w:right="0" w:firstLine="640" w:firstLineChars="200"/>
        <w:jc w:val="both"/>
        <w:textAlignment w:val="baseline"/>
        <w:rPr>
          <w:rStyle w:val="7"/>
          <w:rFonts w:ascii="仿宋" w:hAnsi="仿宋" w:eastAsia="仿宋_GB2312" w:cs="仿宋"/>
          <w:kern w:val="2"/>
          <w:sz w:val="32"/>
          <w:szCs w:val="32"/>
        </w:rPr>
      </w:pPr>
      <w:r>
        <w:rPr>
          <w:rStyle w:val="7"/>
          <w:rFonts w:ascii="仿宋" w:hAnsi="仿宋" w:eastAsia="仿宋_GB2312" w:cs="仿宋"/>
          <w:kern w:val="2"/>
          <w:sz w:val="32"/>
          <w:szCs w:val="32"/>
        </w:rPr>
        <w:t>2.通知相关人员，严防事态扩大。突发事件往往牵涉到多个人，多个家庭，乃至多个部门，在这种情况下，应将突发性事件的结果、大致的过程与起因等，迅速而客观地通知相关的个人或部门。</w:t>
      </w:r>
    </w:p>
    <w:p w14:paraId="664902BD">
      <w:pPr>
        <w:keepNext w:val="0"/>
        <w:keepLines w:val="0"/>
        <w:pageBreakBefore w:val="0"/>
        <w:widowControl w:val="0"/>
        <w:kinsoku w:val="0"/>
        <w:wordWrap/>
        <w:overflowPunct/>
        <w:topLinePunct w:val="0"/>
        <w:autoSpaceDE w:val="0"/>
        <w:autoSpaceDN w:val="0"/>
        <w:bidi w:val="0"/>
        <w:spacing w:line="560" w:lineRule="exact"/>
        <w:ind w:left="0" w:leftChars="0" w:right="0" w:firstLine="640" w:firstLineChars="200"/>
        <w:jc w:val="both"/>
        <w:textAlignment w:val="baseline"/>
        <w:rPr>
          <w:rStyle w:val="7"/>
          <w:rFonts w:ascii="仿宋" w:hAnsi="仿宋" w:eastAsia="仿宋_GB2312" w:cs="仿宋"/>
          <w:kern w:val="2"/>
          <w:sz w:val="32"/>
          <w:szCs w:val="32"/>
        </w:rPr>
      </w:pPr>
      <w:r>
        <w:rPr>
          <w:rStyle w:val="7"/>
          <w:rFonts w:ascii="仿宋" w:hAnsi="仿宋" w:eastAsia="仿宋_GB2312" w:cs="仿宋"/>
          <w:kern w:val="2"/>
          <w:sz w:val="32"/>
          <w:szCs w:val="32"/>
        </w:rPr>
        <w:t>3.应保障车辆要求，及时提供医疗救治。</w:t>
      </w:r>
    </w:p>
    <w:p w14:paraId="3A907865">
      <w:pPr>
        <w:keepNext w:val="0"/>
        <w:keepLines w:val="0"/>
        <w:pageBreakBefore w:val="0"/>
        <w:widowControl w:val="0"/>
        <w:kinsoku w:val="0"/>
        <w:wordWrap/>
        <w:overflowPunct/>
        <w:topLinePunct w:val="0"/>
        <w:autoSpaceDE w:val="0"/>
        <w:autoSpaceDN w:val="0"/>
        <w:bidi w:val="0"/>
        <w:spacing w:line="560" w:lineRule="exact"/>
        <w:ind w:left="0" w:leftChars="0" w:right="0" w:firstLine="640" w:firstLineChars="200"/>
        <w:jc w:val="both"/>
        <w:textAlignment w:val="baseline"/>
        <w:rPr>
          <w:rStyle w:val="7"/>
          <w:rFonts w:ascii="仿宋" w:hAnsi="仿宋" w:eastAsia="仿宋_GB2312" w:cs="仿宋"/>
          <w:kern w:val="2"/>
          <w:sz w:val="32"/>
          <w:szCs w:val="32"/>
        </w:rPr>
      </w:pPr>
      <w:r>
        <w:rPr>
          <w:rStyle w:val="7"/>
          <w:rFonts w:ascii="仿宋" w:hAnsi="仿宋" w:eastAsia="仿宋_GB2312" w:cs="仿宋"/>
          <w:kern w:val="2"/>
          <w:sz w:val="32"/>
          <w:szCs w:val="32"/>
        </w:rPr>
        <w:t>4.先期处理基本完毕之后，活动组织者要协助政府相关职能 部门开展深入调查了解，统一对外发布相关信息，积极地对事件的起因经过等进行详实调查。</w:t>
      </w:r>
    </w:p>
    <w:p w14:paraId="7B5BC4BF">
      <w:pPr>
        <w:keepNext w:val="0"/>
        <w:keepLines w:val="0"/>
        <w:pageBreakBefore w:val="0"/>
        <w:widowControl w:val="0"/>
        <w:kinsoku w:val="0"/>
        <w:wordWrap/>
        <w:overflowPunct/>
        <w:topLinePunct w:val="0"/>
        <w:autoSpaceDE w:val="0"/>
        <w:autoSpaceDN w:val="0"/>
        <w:bidi w:val="0"/>
        <w:spacing w:line="560" w:lineRule="exact"/>
        <w:ind w:left="0" w:leftChars="0" w:right="0" w:firstLine="640" w:firstLineChars="200"/>
        <w:jc w:val="both"/>
        <w:textAlignment w:val="baseline"/>
        <w:rPr>
          <w:rStyle w:val="7"/>
          <w:rFonts w:ascii="仿宋" w:hAnsi="仿宋" w:eastAsia="仿宋_GB2312" w:cs="仿宋"/>
          <w:kern w:val="2"/>
          <w:sz w:val="32"/>
          <w:szCs w:val="32"/>
        </w:rPr>
      </w:pPr>
      <w:r>
        <w:rPr>
          <w:rStyle w:val="7"/>
          <w:rFonts w:ascii="仿宋" w:hAnsi="仿宋" w:eastAsia="仿宋_GB2312" w:cs="仿宋"/>
          <w:kern w:val="2"/>
          <w:sz w:val="32"/>
          <w:szCs w:val="32"/>
        </w:rPr>
        <w:t>5.对重大突发事件迟报、漏报、瞒报、接到突发事件通知而 不及时到位处理的人员，将予以通报批评并视情节轻重追究有关人员的责任。</w:t>
      </w:r>
    </w:p>
    <w:p w14:paraId="4B34EEFE">
      <w:pPr>
        <w:keepNext w:val="0"/>
        <w:keepLines w:val="0"/>
        <w:pageBreakBefore w:val="0"/>
        <w:widowControl w:val="0"/>
        <w:kinsoku w:val="0"/>
        <w:wordWrap/>
        <w:overflowPunct/>
        <w:topLinePunct w:val="0"/>
        <w:autoSpaceDE w:val="0"/>
        <w:autoSpaceDN w:val="0"/>
        <w:bidi w:val="0"/>
        <w:spacing w:line="560" w:lineRule="exact"/>
        <w:ind w:left="0" w:leftChars="0" w:right="0" w:firstLine="640" w:firstLineChars="200"/>
        <w:jc w:val="both"/>
        <w:textAlignment w:val="baseline"/>
        <w:rPr>
          <w:rFonts w:ascii="FangSong_GB2312" w:hAnsi="FangSong_GB2312" w:eastAsia="FangSong_GB2312" w:cs="FangSong_GB2312"/>
          <w:sz w:val="31"/>
          <w:szCs w:val="31"/>
        </w:rPr>
      </w:pPr>
      <w:r>
        <w:rPr>
          <w:rStyle w:val="7"/>
          <w:rFonts w:ascii="仿宋" w:hAnsi="仿宋" w:eastAsia="仿宋_GB2312" w:cs="仿宋"/>
          <w:kern w:val="2"/>
          <w:sz w:val="32"/>
          <w:szCs w:val="32"/>
        </w:rPr>
        <w:t>6.在突发事件发生并被控制稳定后，各小组应及时召开现场会议，并将会议内容以书面形式提交安全应急领导组，有关人员要认真总结经验教训，针对突发事件暴露出来的薄弱环节认真整改，最大程度地减少事件损失，避免事件的再发生。</w:t>
      </w:r>
    </w:p>
    <w:p w14:paraId="0AFC5FCF">
      <w:pPr>
        <w:keepNext w:val="0"/>
        <w:keepLines w:val="0"/>
        <w:pageBreakBefore w:val="0"/>
        <w:widowControl/>
        <w:kinsoku/>
        <w:wordWrap/>
        <w:overflowPunct/>
        <w:topLinePunct w:val="0"/>
        <w:autoSpaceDE/>
        <w:autoSpaceDN/>
        <w:bidi w:val="0"/>
        <w:adjustRightInd/>
        <w:snapToGrid/>
        <w:spacing w:line="560" w:lineRule="exact"/>
        <w:ind w:left="0" w:leftChars="0" w:right="0" w:firstLine="640"/>
        <w:jc w:val="both"/>
        <w:textAlignment w:val="baseline"/>
        <w:rPr>
          <w:rStyle w:val="7"/>
          <w:rFonts w:hint="eastAsia" w:ascii="CESI黑体-GB2312" w:hAnsi="黑体" w:eastAsia="CESI黑体-GB2312" w:cs="CESI黑体-GB2312"/>
          <w:bCs/>
          <w:kern w:val="2"/>
          <w:sz w:val="32"/>
          <w:szCs w:val="32"/>
        </w:rPr>
      </w:pPr>
      <w:r>
        <w:rPr>
          <w:rStyle w:val="7"/>
          <w:rFonts w:hint="eastAsia" w:ascii="CESI黑体-GB2312" w:hAnsi="黑体" w:eastAsia="CESI黑体-GB2312" w:cs="CESI黑体-GB2312"/>
          <w:bCs/>
          <w:kern w:val="2"/>
          <w:sz w:val="32"/>
          <w:szCs w:val="32"/>
        </w:rPr>
        <w:t>六、应急处置</w:t>
      </w:r>
    </w:p>
    <w:p w14:paraId="0FCDB831">
      <w:pPr>
        <w:keepNext w:val="0"/>
        <w:keepLines w:val="0"/>
        <w:pageBreakBefore w:val="0"/>
        <w:widowControl w:val="0"/>
        <w:kinsoku w:val="0"/>
        <w:wordWrap/>
        <w:overflowPunct/>
        <w:topLinePunct w:val="0"/>
        <w:autoSpaceDE w:val="0"/>
        <w:autoSpaceDN w:val="0"/>
        <w:bidi w:val="0"/>
        <w:spacing w:line="560" w:lineRule="exact"/>
        <w:ind w:left="0" w:leftChars="0" w:right="0" w:firstLine="640" w:firstLineChars="200"/>
        <w:jc w:val="both"/>
        <w:textAlignment w:val="baseline"/>
        <w:rPr>
          <w:rStyle w:val="7"/>
          <w:rFonts w:ascii="仿宋" w:hAnsi="仿宋" w:eastAsia="仿宋_GB2312" w:cs="仿宋"/>
          <w:kern w:val="2"/>
          <w:sz w:val="32"/>
          <w:szCs w:val="32"/>
        </w:rPr>
      </w:pPr>
      <w:r>
        <w:rPr>
          <w:rStyle w:val="7"/>
          <w:rFonts w:ascii="仿宋" w:hAnsi="仿宋" w:eastAsia="仿宋_GB2312" w:cs="仿宋"/>
          <w:kern w:val="2"/>
          <w:sz w:val="32"/>
          <w:szCs w:val="32"/>
        </w:rPr>
        <w:t>为切实保障活动安全有序开展，成立应急领导组负责本次活动安保应急工作的统筹协调，指挥调度等各项工作。</w:t>
      </w:r>
    </w:p>
    <w:p w14:paraId="7D3CF31E">
      <w:pPr>
        <w:keepNext w:val="0"/>
        <w:keepLines w:val="0"/>
        <w:pageBreakBefore w:val="0"/>
        <w:kinsoku w:val="0"/>
        <w:wordWrap/>
        <w:overflowPunct/>
        <w:topLinePunct w:val="0"/>
        <w:autoSpaceDE w:val="0"/>
        <w:autoSpaceDN w:val="0"/>
        <w:bidi w:val="0"/>
        <w:spacing w:line="560" w:lineRule="exact"/>
        <w:ind w:left="0" w:leftChars="0" w:right="0" w:firstLine="66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组 长：武晓蕊</w:t>
      </w:r>
      <w:r>
        <w:rPr>
          <w:rFonts w:hint="eastAsia" w:ascii="仿宋_GB2312" w:hAnsi="仿宋_GB2312" w:eastAsia="仿宋_GB2312" w:cs="仿宋_GB2312"/>
          <w:spacing w:val="27"/>
          <w:sz w:val="32"/>
          <w:szCs w:val="32"/>
        </w:rPr>
        <w:t xml:space="preserve">  </w:t>
      </w:r>
      <w:r>
        <w:rPr>
          <w:rFonts w:hint="eastAsia" w:ascii="仿宋_GB2312" w:hAnsi="仿宋_GB2312" w:eastAsia="仿宋_GB2312" w:cs="仿宋_GB2312"/>
          <w:spacing w:val="6"/>
          <w:sz w:val="32"/>
          <w:szCs w:val="32"/>
        </w:rPr>
        <w:t>县委常委、副县长</w:t>
      </w:r>
    </w:p>
    <w:p w14:paraId="4EC843CB">
      <w:pPr>
        <w:keepNext w:val="0"/>
        <w:keepLines w:val="0"/>
        <w:pageBreakBefore w:val="0"/>
        <w:kinsoku w:val="0"/>
        <w:wordWrap/>
        <w:overflowPunct/>
        <w:topLinePunct w:val="0"/>
        <w:autoSpaceDE w:val="0"/>
        <w:autoSpaceDN w:val="0"/>
        <w:bidi w:val="0"/>
        <w:spacing w:line="560" w:lineRule="exact"/>
        <w:ind w:left="0" w:leftChars="0" w:right="0" w:firstLine="1820" w:firstLineChars="562"/>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贾吉坡</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2"/>
          <w:sz w:val="32"/>
          <w:szCs w:val="32"/>
        </w:rPr>
        <w:t>副县长</w:t>
      </w:r>
    </w:p>
    <w:p w14:paraId="38C9BF48">
      <w:pPr>
        <w:keepNext w:val="0"/>
        <w:keepLines w:val="0"/>
        <w:pageBreakBefore w:val="0"/>
        <w:kinsoku w:val="0"/>
        <w:wordWrap/>
        <w:overflowPunct/>
        <w:topLinePunct w:val="0"/>
        <w:autoSpaceDE w:val="0"/>
        <w:autoSpaceDN w:val="0"/>
        <w:bidi w:val="0"/>
        <w:spacing w:line="560" w:lineRule="exact"/>
        <w:ind w:left="0" w:leftChars="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员：闫东升  县应急局局长 </w:t>
      </w:r>
    </w:p>
    <w:p w14:paraId="1AD9253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760" w:firstLineChars="55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武培勇  县教体局局长 </w:t>
      </w:r>
    </w:p>
    <w:p w14:paraId="3891C3A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760" w:firstLineChars="550"/>
        <w:jc w:val="both"/>
        <w:textAlignment w:val="baseline"/>
        <w:rPr>
          <w:rFonts w:hint="eastAsia" w:ascii="仿宋_GB2312" w:hAnsi="仿宋_GB2312" w:eastAsia="仿宋_GB2312" w:cs="仿宋_GB2312"/>
          <w:w w:val="95"/>
          <w:sz w:val="32"/>
          <w:szCs w:val="32"/>
        </w:rPr>
      </w:pPr>
      <w:r>
        <w:rPr>
          <w:rFonts w:hint="eastAsia" w:ascii="仿宋_GB2312" w:hAnsi="仿宋_GB2312" w:eastAsia="仿宋_GB2312" w:cs="仿宋_GB2312"/>
          <w:sz w:val="32"/>
          <w:szCs w:val="32"/>
        </w:rPr>
        <w:t xml:space="preserve">侯利伟  </w:t>
      </w:r>
      <w:r>
        <w:rPr>
          <w:rFonts w:hint="eastAsia" w:ascii="仿宋_GB2312" w:hAnsi="仿宋_GB2312" w:eastAsia="仿宋_GB2312" w:cs="仿宋_GB2312"/>
          <w:w w:val="95"/>
          <w:sz w:val="32"/>
          <w:szCs w:val="32"/>
        </w:rPr>
        <w:t>县公安局党委委员、繁城派出所所长</w:t>
      </w:r>
    </w:p>
    <w:p w14:paraId="6CE374A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760" w:firstLineChars="55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马晓华  县卫健局局长 </w:t>
      </w:r>
    </w:p>
    <w:p w14:paraId="1097E87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760" w:firstLineChars="55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李军军  县医疗集团院长</w:t>
      </w:r>
    </w:p>
    <w:p w14:paraId="27A7099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760" w:firstLineChars="550"/>
        <w:jc w:val="both"/>
        <w:textAlignment w:val="baseline"/>
        <w:rPr>
          <w:rFonts w:hint="eastAsia" w:ascii="仿宋_GB2312" w:hAnsi="仿宋_GB2312" w:eastAsia="仿宋_GB2312" w:cs="仿宋_GB2312"/>
        </w:rPr>
      </w:pPr>
      <w:r>
        <w:rPr>
          <w:rFonts w:hint="eastAsia" w:ascii="仿宋_GB2312" w:hAnsi="仿宋_GB2312" w:eastAsia="仿宋_GB2312" w:cs="仿宋_GB2312"/>
          <w:sz w:val="32"/>
          <w:szCs w:val="32"/>
        </w:rPr>
        <w:t>郭玉龙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县交警大队副队长</w:t>
      </w:r>
    </w:p>
    <w:p w14:paraId="58CA0D69">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领导组下设</w:t>
      </w:r>
      <w:r>
        <w:rPr>
          <w:rFonts w:hint="eastAsia" w:ascii="仿宋_GB2312" w:hAnsi="仿宋_GB2312" w:eastAsia="仿宋_GB2312" w:cs="仿宋_GB2312"/>
          <w:sz w:val="32"/>
          <w:szCs w:val="32"/>
        </w:rPr>
        <w:t>综合协调小组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安保工作小组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应急医疗保障小组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具体如下：</w:t>
      </w:r>
    </w:p>
    <w:p w14:paraId="18AEB423">
      <w:pPr>
        <w:keepNext w:val="0"/>
        <w:keepLines w:val="0"/>
        <w:pageBreakBefore w:val="0"/>
        <w:kinsoku w:val="0"/>
        <w:wordWrap/>
        <w:overflowPunct/>
        <w:topLinePunct w:val="0"/>
        <w:autoSpaceDE w:val="0"/>
        <w:autoSpaceDN w:val="0"/>
        <w:bidi w:val="0"/>
        <w:spacing w:line="560" w:lineRule="exact"/>
        <w:ind w:left="0" w:leftChars="0" w:right="0" w:firstLine="663" w:firstLineChars="200"/>
        <w:jc w:val="both"/>
        <w:textAlignment w:val="baseline"/>
        <w:rPr>
          <w:rFonts w:hint="eastAsia" w:ascii="楷体_GB2312" w:hAnsi="楷体_GB2312" w:eastAsia="楷体_GB2312" w:cs="楷体_GB2312"/>
          <w:b/>
          <w:bCs/>
          <w:spacing w:val="5"/>
          <w:sz w:val="32"/>
          <w:szCs w:val="32"/>
        </w:rPr>
      </w:pPr>
      <w:r>
        <w:rPr>
          <w:rFonts w:hint="eastAsia" w:ascii="楷体_GB2312" w:hAnsi="楷体_GB2312" w:eastAsia="楷体_GB2312" w:cs="楷体_GB2312"/>
          <w:b/>
          <w:bCs/>
          <w:spacing w:val="5"/>
          <w:sz w:val="32"/>
          <w:szCs w:val="32"/>
        </w:rPr>
        <w:t>（一）综合协调小组</w:t>
      </w:r>
    </w:p>
    <w:p w14:paraId="4B46BDAB">
      <w:pPr>
        <w:keepNext w:val="0"/>
        <w:keepLines w:val="0"/>
        <w:pageBreakBefore w:val="0"/>
        <w:kinsoku w:val="0"/>
        <w:wordWrap/>
        <w:overflowPunct/>
        <w:topLinePunct w:val="0"/>
        <w:autoSpaceDE w:val="0"/>
        <w:autoSpaceDN w:val="0"/>
        <w:bidi w:val="0"/>
        <w:spacing w:line="560" w:lineRule="exact"/>
        <w:ind w:right="0"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组  长：武培勇  县教体局局长</w:t>
      </w:r>
    </w:p>
    <w:p w14:paraId="075179CA">
      <w:pPr>
        <w:keepNext w:val="0"/>
        <w:keepLines w:val="0"/>
        <w:pageBreakBefore w:val="0"/>
        <w:kinsoku w:val="0"/>
        <w:wordWrap/>
        <w:overflowPunct/>
        <w:topLinePunct w:val="0"/>
        <w:autoSpaceDE w:val="0"/>
        <w:autoSpaceDN w:val="0"/>
        <w:bidi w:val="0"/>
        <w:spacing w:line="560" w:lineRule="exact"/>
        <w:ind w:right="0"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副组长：苑新福  县教体发展中心主任</w:t>
      </w:r>
    </w:p>
    <w:p w14:paraId="0D16908E">
      <w:pPr>
        <w:keepNext w:val="0"/>
        <w:keepLines w:val="0"/>
        <w:pageBreakBefore w:val="0"/>
        <w:kinsoku w:val="0"/>
        <w:wordWrap/>
        <w:overflowPunct/>
        <w:topLinePunct w:val="0"/>
        <w:autoSpaceDE w:val="0"/>
        <w:autoSpaceDN w:val="0"/>
        <w:bidi w:val="0"/>
        <w:spacing w:line="560" w:lineRule="exact"/>
        <w:ind w:left="0" w:leftChars="0" w:right="0" w:firstLine="1987"/>
        <w:jc w:val="both"/>
        <w:textAlignment w:val="baseline"/>
        <w:rPr>
          <w:rFonts w:hint="eastAsia" w:ascii="仿宋_GB2312" w:hAnsi="仿宋_GB2312" w:eastAsia="仿宋_GB2312" w:cs="仿宋_GB2312"/>
          <w:spacing w:val="6"/>
          <w:w w:val="95"/>
          <w:sz w:val="32"/>
          <w:szCs w:val="32"/>
        </w:rPr>
      </w:pPr>
      <w:r>
        <w:rPr>
          <w:rFonts w:hint="eastAsia" w:ascii="仿宋_GB2312" w:hAnsi="仿宋_GB2312" w:eastAsia="仿宋_GB2312" w:cs="仿宋_GB2312"/>
          <w:spacing w:val="6"/>
          <w:sz w:val="32"/>
          <w:szCs w:val="32"/>
        </w:rPr>
        <w:t xml:space="preserve">侯利伟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w w:val="95"/>
          <w:sz w:val="32"/>
          <w:szCs w:val="32"/>
        </w:rPr>
        <w:t>县公安局党委委员、繁城派出所所长</w:t>
      </w:r>
    </w:p>
    <w:p w14:paraId="5C9769E3">
      <w:pPr>
        <w:keepNext w:val="0"/>
        <w:keepLines w:val="0"/>
        <w:pageBreakBefore w:val="0"/>
        <w:kinsoku w:val="0"/>
        <w:wordWrap/>
        <w:overflowPunct/>
        <w:topLinePunct w:val="0"/>
        <w:autoSpaceDE w:val="0"/>
        <w:autoSpaceDN w:val="0"/>
        <w:bidi w:val="0"/>
        <w:spacing w:line="560" w:lineRule="exact"/>
        <w:ind w:left="0" w:leftChars="0" w:right="0"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成  员：县教体局、县公安局相关人员</w:t>
      </w:r>
    </w:p>
    <w:p w14:paraId="0863C591">
      <w:pPr>
        <w:keepNext w:val="0"/>
        <w:keepLines w:val="0"/>
        <w:pageBreakBefore w:val="0"/>
        <w:kinsoku w:val="0"/>
        <w:wordWrap/>
        <w:overflowPunct/>
        <w:topLinePunct w:val="0"/>
        <w:autoSpaceDE w:val="0"/>
        <w:autoSpaceDN w:val="0"/>
        <w:bidi w:val="0"/>
        <w:spacing w:line="560" w:lineRule="exact"/>
        <w:ind w:left="1968" w:leftChars="200" w:right="0" w:hanging="1328" w:hangingChars="4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职  责：负责做好活动的人员安排、场地布置以及协调相关单位及其他工作小组做好突发安全事件的相关工作。</w:t>
      </w:r>
    </w:p>
    <w:p w14:paraId="1EB98791">
      <w:pPr>
        <w:keepNext w:val="0"/>
        <w:keepLines w:val="0"/>
        <w:pageBreakBefore w:val="0"/>
        <w:kinsoku w:val="0"/>
        <w:wordWrap/>
        <w:overflowPunct/>
        <w:topLinePunct w:val="0"/>
        <w:autoSpaceDE w:val="0"/>
        <w:autoSpaceDN w:val="0"/>
        <w:bidi w:val="0"/>
        <w:spacing w:line="560" w:lineRule="exact"/>
        <w:ind w:left="0" w:leftChars="0" w:right="0" w:firstLine="663" w:firstLineChars="200"/>
        <w:jc w:val="both"/>
        <w:textAlignment w:val="baseline"/>
        <w:rPr>
          <w:rFonts w:hint="eastAsia" w:ascii="楷体_GB2312" w:hAnsi="楷体_GB2312" w:eastAsia="楷体_GB2312" w:cs="楷体_GB2312"/>
          <w:b/>
          <w:bCs/>
          <w:spacing w:val="5"/>
          <w:sz w:val="32"/>
          <w:szCs w:val="32"/>
        </w:rPr>
      </w:pPr>
      <w:r>
        <w:rPr>
          <w:rFonts w:hint="eastAsia" w:ascii="楷体_GB2312" w:hAnsi="楷体_GB2312" w:eastAsia="楷体_GB2312" w:cs="楷体_GB2312"/>
          <w:b/>
          <w:bCs/>
          <w:spacing w:val="5"/>
          <w:sz w:val="32"/>
          <w:szCs w:val="32"/>
        </w:rPr>
        <w:t>（二）安保工作小组</w:t>
      </w:r>
    </w:p>
    <w:p w14:paraId="4EA5134D">
      <w:pPr>
        <w:keepNext w:val="0"/>
        <w:keepLines w:val="0"/>
        <w:pageBreakBefore w:val="0"/>
        <w:kinsoku w:val="0"/>
        <w:wordWrap/>
        <w:overflowPunct/>
        <w:topLinePunct w:val="0"/>
        <w:autoSpaceDE w:val="0"/>
        <w:autoSpaceDN w:val="0"/>
        <w:bidi w:val="0"/>
        <w:spacing w:line="560" w:lineRule="exact"/>
        <w:ind w:left="0" w:leftChars="0" w:right="0" w:firstLine="664" w:firstLineChars="200"/>
        <w:jc w:val="both"/>
        <w:textAlignment w:val="baseline"/>
        <w:rPr>
          <w:rFonts w:hint="eastAsia" w:ascii="仿宋_GB2312" w:hAnsi="仿宋_GB2312" w:eastAsia="仿宋_GB2312" w:cs="仿宋_GB2312"/>
          <w:spacing w:val="6"/>
          <w:w w:val="95"/>
          <w:sz w:val="32"/>
          <w:szCs w:val="32"/>
        </w:rPr>
      </w:pPr>
      <w:r>
        <w:rPr>
          <w:rFonts w:hint="eastAsia" w:ascii="仿宋_GB2312" w:hAnsi="仿宋_GB2312" w:eastAsia="仿宋_GB2312" w:cs="仿宋_GB2312"/>
          <w:spacing w:val="6"/>
          <w:sz w:val="32"/>
          <w:szCs w:val="32"/>
        </w:rPr>
        <w:t xml:space="preserve">组  长：侯利伟  </w:t>
      </w:r>
      <w:r>
        <w:rPr>
          <w:rFonts w:hint="eastAsia" w:ascii="仿宋_GB2312" w:hAnsi="仿宋_GB2312" w:eastAsia="仿宋_GB2312" w:cs="仿宋_GB2312"/>
          <w:spacing w:val="6"/>
          <w:w w:val="95"/>
          <w:sz w:val="32"/>
          <w:szCs w:val="32"/>
        </w:rPr>
        <w:t xml:space="preserve">县公安局党委委员、繁城派出所所长 </w:t>
      </w:r>
    </w:p>
    <w:p w14:paraId="094301F2">
      <w:pPr>
        <w:keepNext w:val="0"/>
        <w:keepLines w:val="0"/>
        <w:pageBreakBefore w:val="0"/>
        <w:kinsoku w:val="0"/>
        <w:wordWrap/>
        <w:overflowPunct/>
        <w:topLinePunct w:val="0"/>
        <w:autoSpaceDE w:val="0"/>
        <w:autoSpaceDN w:val="0"/>
        <w:bidi w:val="0"/>
        <w:spacing w:line="560" w:lineRule="exact"/>
        <w:ind w:left="0" w:leftChars="0" w:right="0"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副组长：郭玉龙  县交警大队副队长</w:t>
      </w:r>
    </w:p>
    <w:p w14:paraId="19ABBA39">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成  员：由县公安局抽调警力或安保人员</w:t>
      </w:r>
    </w:p>
    <w:p w14:paraId="5C01B2D3">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职  责：负责本次活动安保工作的组织领导、现场调度以及协助有关部门对事件的处理。一是负责整个活动现场的安全检 查、秩序维护、突发事件处理、人员疏散等安全保卫工作，确保 活动顺利进行；二是在现场发生突发事件时，将现场情况及时向 相关单位反映，并成立“突发事件处理中心”，启动“突发事件 应急预案”，统一指挥安全工作人员处理现场情况，协调相关人员对事故现场控制、人员救治以及善后处理等相关工作。</w:t>
      </w:r>
    </w:p>
    <w:p w14:paraId="24FB6CC5">
      <w:pPr>
        <w:keepNext w:val="0"/>
        <w:keepLines w:val="0"/>
        <w:pageBreakBefore w:val="0"/>
        <w:kinsoku w:val="0"/>
        <w:wordWrap/>
        <w:overflowPunct/>
        <w:topLinePunct w:val="0"/>
        <w:autoSpaceDE w:val="0"/>
        <w:autoSpaceDN w:val="0"/>
        <w:bidi w:val="0"/>
        <w:spacing w:line="560" w:lineRule="exact"/>
        <w:ind w:left="0" w:leftChars="0" w:right="0" w:firstLine="663" w:firstLineChars="200"/>
        <w:jc w:val="both"/>
        <w:textAlignment w:val="baseline"/>
        <w:rPr>
          <w:rFonts w:hint="eastAsia" w:ascii="楷体_GB2312" w:hAnsi="楷体_GB2312" w:eastAsia="楷体_GB2312" w:cs="楷体_GB2312"/>
          <w:b/>
          <w:bCs/>
          <w:spacing w:val="5"/>
          <w:sz w:val="32"/>
          <w:szCs w:val="32"/>
        </w:rPr>
      </w:pPr>
      <w:r>
        <w:rPr>
          <w:rFonts w:hint="eastAsia" w:ascii="楷体_GB2312" w:hAnsi="楷体_GB2312" w:eastAsia="楷体_GB2312" w:cs="楷体_GB2312"/>
          <w:b/>
          <w:bCs/>
          <w:spacing w:val="5"/>
          <w:sz w:val="32"/>
          <w:szCs w:val="32"/>
        </w:rPr>
        <w:t>（三）应急、医疗保障小组</w:t>
      </w:r>
    </w:p>
    <w:p w14:paraId="59421C56">
      <w:pPr>
        <w:keepNext w:val="0"/>
        <w:keepLines w:val="0"/>
        <w:pageBreakBefore w:val="0"/>
        <w:kinsoku w:val="0"/>
        <w:wordWrap/>
        <w:overflowPunct/>
        <w:topLinePunct w:val="0"/>
        <w:autoSpaceDE w:val="0"/>
        <w:autoSpaceDN w:val="0"/>
        <w:bidi w:val="0"/>
        <w:spacing w:line="560" w:lineRule="exact"/>
        <w:ind w:left="0" w:leftChars="0" w:right="0"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组  长：闫东升  县应急局局长</w:t>
      </w:r>
    </w:p>
    <w:p w14:paraId="5A2AECA6">
      <w:pPr>
        <w:keepNext w:val="0"/>
        <w:keepLines w:val="0"/>
        <w:pageBreakBefore w:val="0"/>
        <w:kinsoku w:val="0"/>
        <w:wordWrap/>
        <w:overflowPunct/>
        <w:topLinePunct w:val="0"/>
        <w:autoSpaceDE w:val="0"/>
        <w:autoSpaceDN w:val="0"/>
        <w:bidi w:val="0"/>
        <w:spacing w:line="560" w:lineRule="exact"/>
        <w:ind w:left="0" w:leftChars="0" w:right="0"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副组长：李军军  县医疗集团院长</w:t>
      </w:r>
    </w:p>
    <w:p w14:paraId="01CA97B8">
      <w:pPr>
        <w:keepNext w:val="0"/>
        <w:keepLines w:val="0"/>
        <w:pageBreakBefore w:val="0"/>
        <w:kinsoku w:val="0"/>
        <w:wordWrap/>
        <w:overflowPunct/>
        <w:topLinePunct w:val="0"/>
        <w:autoSpaceDE w:val="0"/>
        <w:autoSpaceDN w:val="0"/>
        <w:bidi w:val="0"/>
        <w:spacing w:line="560" w:lineRule="exact"/>
        <w:ind w:left="0" w:leftChars="0" w:right="0" w:firstLine="1992" w:firstLineChars="6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孙焕通  县消防救援大队队长</w:t>
      </w:r>
    </w:p>
    <w:p w14:paraId="6A71DB3C">
      <w:pPr>
        <w:keepNext w:val="0"/>
        <w:keepLines w:val="0"/>
        <w:pageBreakBefore w:val="0"/>
        <w:kinsoku w:val="0"/>
        <w:wordWrap/>
        <w:overflowPunct/>
        <w:topLinePunct w:val="0"/>
        <w:autoSpaceDE w:val="0"/>
        <w:autoSpaceDN w:val="0"/>
        <w:bidi w:val="0"/>
        <w:spacing w:line="560" w:lineRule="exact"/>
        <w:ind w:left="0" w:leftChars="0" w:right="0"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成  员：由县应急局、县医疗集团抽调相关人员</w:t>
      </w:r>
    </w:p>
    <w:p w14:paraId="598A5982">
      <w:pPr>
        <w:keepNext w:val="0"/>
        <w:keepLines w:val="0"/>
        <w:pageBreakBefore w:val="0"/>
        <w:kinsoku w:val="0"/>
        <w:wordWrap/>
        <w:overflowPunct/>
        <w:topLinePunct w:val="0"/>
        <w:autoSpaceDE w:val="0"/>
        <w:autoSpaceDN w:val="0"/>
        <w:bidi w:val="0"/>
        <w:spacing w:line="560" w:lineRule="exact"/>
        <w:ind w:left="0" w:leftChars="0" w:right="0" w:firstLine="6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职  责：</w:t>
      </w:r>
      <w:r>
        <w:rPr>
          <w:rFonts w:hint="eastAsia" w:ascii="仿宋_GB2312" w:hAnsi="仿宋_GB2312" w:eastAsia="仿宋_GB2312" w:cs="仿宋_GB2312"/>
          <w:b/>
          <w:bCs/>
          <w:spacing w:val="6"/>
          <w:sz w:val="32"/>
          <w:szCs w:val="32"/>
        </w:rPr>
        <w:t>一是</w:t>
      </w:r>
      <w:r>
        <w:rPr>
          <w:rFonts w:hint="eastAsia" w:ascii="仿宋_GB2312" w:hAnsi="仿宋_GB2312" w:eastAsia="仿宋_GB2312" w:cs="仿宋_GB2312"/>
          <w:spacing w:val="6"/>
          <w:sz w:val="32"/>
          <w:szCs w:val="32"/>
        </w:rPr>
        <w:t>由县应急局安排工作人员及时上报现场情 况至相关单位，并第一时间启动应急预案，统一组织、指挥现场突发事件处理的事务，协助有关部门妥善处置安全管理事项；制定突发事件的应急预案及现场处置工作。</w:t>
      </w:r>
      <w:r>
        <w:rPr>
          <w:rFonts w:hint="eastAsia" w:ascii="仿宋_GB2312" w:hAnsi="仿宋_GB2312" w:eastAsia="仿宋_GB2312" w:cs="仿宋_GB2312"/>
          <w:b/>
          <w:bCs/>
          <w:spacing w:val="6"/>
          <w:sz w:val="32"/>
          <w:szCs w:val="32"/>
        </w:rPr>
        <w:t>二是</w:t>
      </w:r>
      <w:r>
        <w:rPr>
          <w:rFonts w:hint="eastAsia" w:ascii="仿宋_GB2312" w:hAnsi="仿宋_GB2312" w:eastAsia="仿宋_GB2312" w:cs="仿宋_GB2312"/>
          <w:spacing w:val="6"/>
          <w:sz w:val="32"/>
          <w:szCs w:val="32"/>
        </w:rPr>
        <w:t>由县医疗集团安排工作人员负责急救保障任务，保障一旦发生突发情况，能够及时、高效、有序地进行医疗救治；本次活动医疗保障分为2个保障体系：固定医疗站（活动场地）、救护车；超出本小组救治能力的，就近向救治能力更强的其他医疗机构寻求支援；如为危急重症，要立即向活动领导组报告，领导组视情形做好救治力量的调派衔接等。</w:t>
      </w:r>
    </w:p>
    <w:p w14:paraId="12530BD8">
      <w:pPr>
        <w:keepNext w:val="0"/>
        <w:keepLines w:val="0"/>
        <w:pageBreakBefore w:val="0"/>
        <w:overflowPunct/>
        <w:topLinePunct w:val="0"/>
        <w:bidi w:val="0"/>
        <w:spacing w:line="560" w:lineRule="exact"/>
        <w:ind w:left="0" w:leftChars="0" w:right="0"/>
        <w:textAlignment w:val="baseline"/>
        <w:rPr>
          <w:rFonts w:ascii="方正小标宋简体" w:hAnsi="方正小标宋简体" w:eastAsia="方正小标宋简体" w:cs="方正小标宋简体"/>
          <w:spacing w:val="-1"/>
          <w:sz w:val="43"/>
          <w:szCs w:val="43"/>
        </w:rPr>
      </w:pPr>
      <w:bookmarkStart w:id="1" w:name="bookmark23"/>
      <w:bookmarkEnd w:id="1"/>
      <w:r>
        <w:rPr>
          <w:rFonts w:ascii="方正小标宋简体" w:hAnsi="方正小标宋简体" w:eastAsia="方正小标宋简体" w:cs="方正小标宋简体"/>
          <w:spacing w:val="-1"/>
          <w:sz w:val="43"/>
          <w:szCs w:val="43"/>
        </w:rPr>
        <w:br w:type="page"/>
      </w:r>
    </w:p>
    <w:p w14:paraId="5261999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CESI小标宋-GB2312">
    <w:altName w:val="宋体"/>
    <w:panose1 w:val="02000500000000000000"/>
    <w:charset w:val="86"/>
    <w:family w:val="script"/>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script"/>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822EF"/>
    <w:rsid w:val="28282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仿宋" w:cs="Arial"/>
      <w:snapToGrid w:val="0"/>
      <w:color w:val="000000"/>
      <w:kern w:val="0"/>
      <w:sz w:val="32"/>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Lines="0" w:afterAutospacing="0"/>
      <w:ind w:left="0" w:leftChars="0"/>
    </w:pPr>
  </w:style>
  <w:style w:type="paragraph" w:styleId="4">
    <w:name w:val="Body Text"/>
    <w:basedOn w:val="1"/>
    <w:qFormat/>
    <w:uiPriority w:val="0"/>
    <w:rPr>
      <w:rFonts w:ascii="仿宋" w:hAnsi="仿宋" w:eastAsia="仿宋" w:cs="仿宋"/>
      <w:sz w:val="28"/>
      <w:szCs w:val="28"/>
      <w:lang w:val="en-US" w:bidi="ar-SA"/>
    </w:rPr>
  </w:style>
  <w:style w:type="character" w:customStyle="1" w:styleId="7">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2025-03-03T06:34:00Z</dcterms:created>
  <dc:creator>左</dc:creator>
  <cp:lastModifiedBy>左</cp:lastModifiedBy>
  <dcterms:modified xsi:type="dcterms:W3CDTF">2025-03-03T06:34:58Z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538D8F52BD12470E8D7F927A1F40F43D_11</vt:lpwstr>
  </property>
  <property fmtid="{D5CDD505-2E9C-101B-9397-08002B2CF9AE}" pid="4" name="KSOTemplateDocerSaveRecord">
    <vt:lpwstr>eyJoZGlkIjoiYTRiOTM3M2Q2NDY2ZWFhZGMxNzhmOTcyN2M4MzdhYTciLCJ1c2VySWQiOiIzODkyMDEzMDEifQ==</vt:lpwstr>
  </property>
</Properties>
</file>