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230" w:type="pct"/>
        <w:tblInd w:w="-5" w:type="dxa"/>
        <w:tblLayout w:type="autofit"/>
        <w:tblCellMar>
          <w:top w:w="0" w:type="dxa"/>
          <w:left w:w="108" w:type="dxa"/>
          <w:bottom w:w="0" w:type="dxa"/>
          <w:right w:w="108" w:type="dxa"/>
        </w:tblCellMar>
      </w:tblPr>
      <w:tblGrid>
        <w:gridCol w:w="543"/>
        <w:gridCol w:w="3577"/>
        <w:gridCol w:w="10706"/>
      </w:tblGrid>
      <w:tr w14:paraId="6AC0A7FA">
        <w:tblPrEx>
          <w:tblCellMar>
            <w:top w:w="0" w:type="dxa"/>
            <w:left w:w="108" w:type="dxa"/>
            <w:bottom w:w="0" w:type="dxa"/>
            <w:right w:w="108" w:type="dxa"/>
          </w:tblCellMar>
        </w:tblPrEx>
        <w:trPr>
          <w:trHeight w:val="540" w:hRule="atLeast"/>
        </w:trPr>
        <w:tc>
          <w:tcPr>
            <w:tcW w:w="4779" w:type="pct"/>
            <w:gridSpan w:val="3"/>
            <w:noWrap w:val="0"/>
            <w:vAlign w:val="center"/>
          </w:tcPr>
          <w:p w14:paraId="04FD1BA0">
            <w:pPr>
              <w:widowControl/>
              <w:jc w:val="center"/>
              <w:rPr>
                <w:rFonts w:ascii="Times New Roman" w:hAnsi="Times New Roman"/>
                <w:b/>
                <w:bCs/>
                <w:color w:val="000000"/>
                <w:kern w:val="0"/>
                <w:sz w:val="48"/>
                <w:szCs w:val="48"/>
              </w:rPr>
            </w:pPr>
            <w:r>
              <w:rPr>
                <w:rFonts w:hint="eastAsia" w:ascii="方正小标宋简体" w:hAnsi="方正小标宋简体" w:eastAsia="方正小标宋简体" w:cs="方正小标宋简体"/>
                <w:color w:val="000000"/>
                <w:kern w:val="0"/>
                <w:sz w:val="44"/>
                <w:szCs w:val="44"/>
              </w:rPr>
              <w:t>繁峙县突发环境事件应急指挥部组成及职责表</w:t>
            </w:r>
          </w:p>
        </w:tc>
      </w:tr>
      <w:tr w14:paraId="74B0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175" w:type="pct"/>
            <w:noWrap w:val="0"/>
            <w:vAlign w:val="center"/>
          </w:tcPr>
          <w:p w14:paraId="01D2D6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楷体"/>
                <w:kern w:val="0"/>
                <w:sz w:val="28"/>
                <w:szCs w:val="28"/>
              </w:rPr>
            </w:pPr>
          </w:p>
        </w:tc>
        <w:tc>
          <w:tcPr>
            <w:tcW w:w="1153" w:type="pct"/>
            <w:noWrap w:val="0"/>
            <w:vAlign w:val="center"/>
          </w:tcPr>
          <w:p w14:paraId="6A9549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指挥部组成</w:t>
            </w:r>
          </w:p>
        </w:tc>
        <w:tc>
          <w:tcPr>
            <w:tcW w:w="3450" w:type="pct"/>
            <w:noWrap w:val="0"/>
            <w:vAlign w:val="center"/>
          </w:tcPr>
          <w:p w14:paraId="09C9A2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指挥机构职责</w:t>
            </w:r>
          </w:p>
        </w:tc>
      </w:tr>
      <w:tr w14:paraId="6AAB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175" w:type="pct"/>
            <w:noWrap w:val="0"/>
            <w:vAlign w:val="center"/>
          </w:tcPr>
          <w:p w14:paraId="50409C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指挥长</w:t>
            </w:r>
          </w:p>
        </w:tc>
        <w:tc>
          <w:tcPr>
            <w:tcW w:w="1153" w:type="pct"/>
            <w:noWrap w:val="0"/>
            <w:vAlign w:val="center"/>
          </w:tcPr>
          <w:p w14:paraId="49C203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kern w:val="0"/>
                <w:sz w:val="24"/>
                <w:szCs w:val="28"/>
              </w:rPr>
            </w:pPr>
            <w:r>
              <w:rPr>
                <w:rFonts w:ascii="Times New Roman" w:hAnsi="Times New Roman"/>
                <w:kern w:val="0"/>
                <w:sz w:val="24"/>
                <w:szCs w:val="28"/>
              </w:rPr>
              <w:t>县政府分管副县长</w:t>
            </w:r>
          </w:p>
        </w:tc>
        <w:tc>
          <w:tcPr>
            <w:tcW w:w="3450" w:type="pct"/>
            <w:noWrap w:val="0"/>
            <w:vAlign w:val="center"/>
          </w:tcPr>
          <w:p w14:paraId="08CADF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b/>
                <w:bCs/>
                <w:kern w:val="0"/>
                <w:sz w:val="24"/>
                <w:szCs w:val="28"/>
              </w:rPr>
            </w:pPr>
            <w:r>
              <w:rPr>
                <w:rFonts w:ascii="Times New Roman" w:hAnsi="Times New Roman" w:eastAsia="黑体"/>
                <w:b/>
                <w:bCs/>
                <w:kern w:val="0"/>
                <w:sz w:val="24"/>
                <w:szCs w:val="28"/>
              </w:rPr>
              <w:t>县指挥部职责：</w:t>
            </w:r>
            <w:r>
              <w:rPr>
                <w:rFonts w:ascii="Times New Roman" w:hAnsi="Times New Roman" w:eastAsia="黑体"/>
                <w:b/>
                <w:bCs/>
                <w:kern w:val="0"/>
                <w:sz w:val="24"/>
                <w:szCs w:val="28"/>
              </w:rPr>
              <w:br w:type="textWrapping"/>
            </w:r>
            <w:r>
              <w:rPr>
                <w:rFonts w:ascii="Times New Roman" w:hAnsi="Times New Roman"/>
                <w:kern w:val="0"/>
                <w:sz w:val="24"/>
                <w:szCs w:val="28"/>
              </w:rPr>
              <w:t>（1）贯彻落实党中央、国务院及省委、省政府、市委、市政府、县委、县政府关于生态环境工作的决策部署；</w:t>
            </w:r>
            <w:r>
              <w:rPr>
                <w:rFonts w:ascii="Times New Roman" w:hAnsi="Times New Roman"/>
                <w:kern w:val="0"/>
                <w:sz w:val="24"/>
                <w:szCs w:val="28"/>
              </w:rPr>
              <w:br w:type="textWrapping"/>
            </w:r>
            <w:r>
              <w:rPr>
                <w:rFonts w:ascii="Times New Roman" w:hAnsi="Times New Roman"/>
                <w:kern w:val="0"/>
                <w:sz w:val="24"/>
                <w:szCs w:val="28"/>
              </w:rPr>
              <w:t>（2）统筹协调全县环境事件防范和隐患排查治理工作；</w:t>
            </w:r>
            <w:r>
              <w:rPr>
                <w:rFonts w:ascii="Times New Roman" w:hAnsi="Times New Roman"/>
                <w:kern w:val="0"/>
                <w:sz w:val="24"/>
                <w:szCs w:val="28"/>
              </w:rPr>
              <w:br w:type="textWrapping"/>
            </w:r>
            <w:r>
              <w:rPr>
                <w:rFonts w:ascii="Times New Roman" w:hAnsi="Times New Roman"/>
                <w:kern w:val="0"/>
                <w:sz w:val="24"/>
                <w:szCs w:val="28"/>
              </w:rPr>
              <w:t>（3）组织指挥一般突发环境事件应急处置工作；</w:t>
            </w:r>
            <w:r>
              <w:rPr>
                <w:rFonts w:ascii="Times New Roman" w:hAnsi="Times New Roman"/>
                <w:kern w:val="0"/>
                <w:sz w:val="24"/>
                <w:szCs w:val="28"/>
              </w:rPr>
              <w:br w:type="textWrapping"/>
            </w:r>
            <w:r>
              <w:rPr>
                <w:rFonts w:ascii="Times New Roman" w:hAnsi="Times New Roman"/>
                <w:kern w:val="0"/>
                <w:sz w:val="24"/>
                <w:szCs w:val="28"/>
              </w:rPr>
              <w:t>（4）指导协调一般突发环境事件调查评估和善后处置工作；</w:t>
            </w:r>
            <w:r>
              <w:rPr>
                <w:rFonts w:ascii="Times New Roman" w:hAnsi="Times New Roman"/>
                <w:kern w:val="0"/>
                <w:sz w:val="24"/>
                <w:szCs w:val="28"/>
              </w:rPr>
              <w:br w:type="textWrapping"/>
            </w:r>
            <w:r>
              <w:rPr>
                <w:rFonts w:ascii="Times New Roman" w:hAnsi="Times New Roman"/>
                <w:kern w:val="0"/>
                <w:sz w:val="24"/>
                <w:szCs w:val="28"/>
              </w:rPr>
              <w:t>（5）落实县委、县政府及县应急救援总指挥部交办的突发环境事件应急处置的其他重大事项。</w:t>
            </w:r>
          </w:p>
        </w:tc>
      </w:tr>
      <w:tr w14:paraId="7D7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5" w:type="pct"/>
            <w:vMerge w:val="restart"/>
            <w:noWrap w:val="0"/>
            <w:vAlign w:val="center"/>
          </w:tcPr>
          <w:p w14:paraId="66A126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副指挥长</w:t>
            </w:r>
          </w:p>
        </w:tc>
        <w:tc>
          <w:tcPr>
            <w:tcW w:w="1153" w:type="pct"/>
            <w:noWrap w:val="0"/>
            <w:vAlign w:val="center"/>
          </w:tcPr>
          <w:p w14:paraId="4E0867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kern w:val="0"/>
                <w:sz w:val="24"/>
                <w:szCs w:val="28"/>
              </w:rPr>
            </w:pPr>
            <w:r>
              <w:rPr>
                <w:rFonts w:hint="eastAsia" w:ascii="Times New Roman" w:hAnsi="Times New Roman"/>
                <w:kern w:val="0"/>
                <w:sz w:val="24"/>
                <w:szCs w:val="28"/>
              </w:rPr>
              <w:t>县政府办公室</w:t>
            </w:r>
            <w:r>
              <w:rPr>
                <w:rFonts w:hint="eastAsia" w:ascii="Times New Roman" w:hAnsi="Times New Roman"/>
                <w:kern w:val="0"/>
                <w:sz w:val="24"/>
                <w:szCs w:val="28"/>
                <w:lang w:val="en-US" w:eastAsia="zh-CN"/>
              </w:rPr>
              <w:t>协管副</w:t>
            </w:r>
            <w:r>
              <w:rPr>
                <w:rFonts w:hint="eastAsia" w:ascii="Times New Roman" w:hAnsi="Times New Roman"/>
                <w:kern w:val="0"/>
                <w:sz w:val="24"/>
                <w:szCs w:val="28"/>
              </w:rPr>
              <w:t>主任</w:t>
            </w:r>
          </w:p>
        </w:tc>
        <w:tc>
          <w:tcPr>
            <w:tcW w:w="3450" w:type="pct"/>
            <w:vMerge w:val="restart"/>
            <w:noWrap w:val="0"/>
            <w:vAlign w:val="center"/>
          </w:tcPr>
          <w:p w14:paraId="4923B5DF">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黑体"/>
                <w:b/>
                <w:bCs/>
                <w:kern w:val="0"/>
                <w:sz w:val="24"/>
                <w:szCs w:val="28"/>
              </w:rPr>
            </w:pPr>
            <w:r>
              <w:rPr>
                <w:rFonts w:ascii="Times New Roman" w:hAnsi="Times New Roman"/>
                <w:kern w:val="0"/>
                <w:sz w:val="24"/>
                <w:szCs w:val="28"/>
              </w:rPr>
              <w:t>县指挥部办公室设在市生态环境局</w:t>
            </w:r>
            <w:r>
              <w:rPr>
                <w:rFonts w:hint="eastAsia" w:ascii="Times New Roman" w:hAnsi="Times New Roman"/>
                <w:kern w:val="0"/>
                <w:sz w:val="24"/>
                <w:szCs w:val="28"/>
              </w:rPr>
              <w:t>繁峙</w:t>
            </w:r>
            <w:r>
              <w:rPr>
                <w:rFonts w:ascii="Times New Roman" w:hAnsi="Times New Roman"/>
                <w:kern w:val="0"/>
                <w:sz w:val="24"/>
                <w:szCs w:val="28"/>
              </w:rPr>
              <w:t>分局，市生态环境局</w:t>
            </w:r>
            <w:r>
              <w:rPr>
                <w:rFonts w:hint="eastAsia" w:ascii="Times New Roman" w:hAnsi="Times New Roman"/>
                <w:kern w:val="0"/>
                <w:sz w:val="24"/>
                <w:szCs w:val="28"/>
              </w:rPr>
              <w:t>繁峙</w:t>
            </w:r>
            <w:r>
              <w:rPr>
                <w:rFonts w:ascii="Times New Roman" w:hAnsi="Times New Roman"/>
                <w:kern w:val="0"/>
                <w:sz w:val="24"/>
                <w:szCs w:val="28"/>
              </w:rPr>
              <w:t>分局局长兼任办公室主任。</w:t>
            </w:r>
            <w:r>
              <w:rPr>
                <w:rFonts w:ascii="Times New Roman" w:hAnsi="Times New Roman"/>
                <w:kern w:val="0"/>
                <w:sz w:val="24"/>
                <w:szCs w:val="28"/>
              </w:rPr>
              <w:br w:type="textWrapping"/>
            </w:r>
            <w:r>
              <w:rPr>
                <w:rFonts w:ascii="Times New Roman" w:hAnsi="Times New Roman" w:eastAsia="黑体"/>
                <w:b/>
                <w:bCs/>
                <w:kern w:val="0"/>
                <w:sz w:val="24"/>
                <w:szCs w:val="28"/>
              </w:rPr>
              <w:t>县指挥部办公室职责：</w:t>
            </w:r>
            <w:r>
              <w:rPr>
                <w:rFonts w:ascii="Times New Roman" w:hAnsi="Times New Roman" w:eastAsia="黑体"/>
                <w:b/>
                <w:bCs/>
                <w:kern w:val="0"/>
                <w:sz w:val="24"/>
                <w:szCs w:val="28"/>
              </w:rPr>
              <w:br w:type="textWrapping"/>
            </w:r>
            <w:r>
              <w:rPr>
                <w:rFonts w:hint="eastAsia" w:ascii="宋体" w:hAnsi="宋体" w:cs="宋体"/>
                <w:kern w:val="0"/>
                <w:sz w:val="24"/>
                <w:szCs w:val="28"/>
              </w:rPr>
              <w:t>①</w:t>
            </w:r>
            <w:r>
              <w:rPr>
                <w:rFonts w:ascii="Times New Roman" w:hAnsi="Times New Roman"/>
                <w:kern w:val="0"/>
                <w:sz w:val="24"/>
                <w:szCs w:val="28"/>
              </w:rPr>
              <w:t>贯彻执行党中央、国务院关于应急工作的方针、政策，落实生态环境部和省委、省政府、市委、市政府、县委、县政府关于环境应急工作的部署和要求；</w:t>
            </w:r>
            <w:r>
              <w:rPr>
                <w:rFonts w:ascii="Times New Roman" w:hAnsi="Times New Roman"/>
                <w:kern w:val="0"/>
                <w:sz w:val="24"/>
                <w:szCs w:val="28"/>
              </w:rPr>
              <w:br w:type="textWrapping"/>
            </w:r>
            <w:r>
              <w:rPr>
                <w:rFonts w:hint="eastAsia" w:ascii="宋体" w:hAnsi="宋体" w:cs="宋体"/>
                <w:kern w:val="0"/>
                <w:sz w:val="24"/>
                <w:szCs w:val="28"/>
              </w:rPr>
              <w:t>②</w:t>
            </w:r>
            <w:r>
              <w:rPr>
                <w:rFonts w:ascii="Times New Roman" w:hAnsi="Times New Roman"/>
                <w:kern w:val="0"/>
                <w:sz w:val="24"/>
                <w:szCs w:val="28"/>
              </w:rPr>
              <w:t>负责全县环境应急监督管理工作；</w:t>
            </w:r>
            <w:r>
              <w:rPr>
                <w:rFonts w:ascii="Times New Roman" w:hAnsi="Times New Roman"/>
                <w:kern w:val="0"/>
                <w:sz w:val="24"/>
                <w:szCs w:val="28"/>
              </w:rPr>
              <w:br w:type="textWrapping"/>
            </w:r>
            <w:r>
              <w:rPr>
                <w:rFonts w:hint="eastAsia" w:ascii="宋体" w:hAnsi="宋体" w:cs="宋体"/>
                <w:kern w:val="0"/>
                <w:sz w:val="24"/>
                <w:szCs w:val="28"/>
              </w:rPr>
              <w:t>③</w:t>
            </w:r>
            <w:r>
              <w:rPr>
                <w:rFonts w:ascii="Times New Roman" w:hAnsi="Times New Roman"/>
                <w:kern w:val="0"/>
                <w:sz w:val="24"/>
                <w:szCs w:val="28"/>
              </w:rPr>
              <w:t>组织编制、演练、评估、修订县突发环境事件应急预案，指导各乡镇政府突发环境事件应急预案编制和修订工作；</w:t>
            </w:r>
          </w:p>
        </w:tc>
      </w:tr>
      <w:tr w14:paraId="365E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5" w:type="pct"/>
            <w:vMerge w:val="continue"/>
            <w:noWrap w:val="0"/>
            <w:vAlign w:val="center"/>
          </w:tcPr>
          <w:p w14:paraId="3FD2950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07A6D9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kern w:val="0"/>
                <w:sz w:val="24"/>
                <w:szCs w:val="28"/>
              </w:rPr>
            </w:pPr>
            <w:r>
              <w:rPr>
                <w:rFonts w:ascii="Times New Roman" w:hAnsi="Times New Roman"/>
                <w:kern w:val="0"/>
                <w:sz w:val="24"/>
                <w:szCs w:val="28"/>
              </w:rPr>
              <w:t>市生态环境局</w:t>
            </w:r>
            <w:r>
              <w:rPr>
                <w:rFonts w:hint="eastAsia" w:ascii="Times New Roman" w:hAnsi="Times New Roman"/>
                <w:kern w:val="0"/>
                <w:sz w:val="24"/>
                <w:szCs w:val="28"/>
              </w:rPr>
              <w:t>繁峙</w:t>
            </w:r>
            <w:r>
              <w:rPr>
                <w:rFonts w:ascii="Times New Roman" w:hAnsi="Times New Roman"/>
                <w:kern w:val="0"/>
                <w:sz w:val="24"/>
                <w:szCs w:val="28"/>
              </w:rPr>
              <w:t>分局局长</w:t>
            </w:r>
          </w:p>
        </w:tc>
        <w:tc>
          <w:tcPr>
            <w:tcW w:w="3450" w:type="pct"/>
            <w:vMerge w:val="continue"/>
            <w:noWrap w:val="0"/>
            <w:vAlign w:val="center"/>
          </w:tcPr>
          <w:p w14:paraId="10814B6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b/>
                <w:bCs/>
                <w:kern w:val="0"/>
                <w:sz w:val="24"/>
                <w:szCs w:val="28"/>
              </w:rPr>
            </w:pPr>
          </w:p>
        </w:tc>
      </w:tr>
      <w:tr w14:paraId="7E3C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5" w:type="pct"/>
            <w:vMerge w:val="continue"/>
            <w:noWrap w:val="0"/>
            <w:vAlign w:val="center"/>
          </w:tcPr>
          <w:p w14:paraId="04C8B1B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5E2702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kern w:val="0"/>
                <w:sz w:val="24"/>
                <w:szCs w:val="28"/>
              </w:rPr>
            </w:pPr>
            <w:r>
              <w:rPr>
                <w:rFonts w:hint="eastAsia" w:ascii="Times New Roman" w:hAnsi="Times New Roman"/>
                <w:kern w:val="0"/>
                <w:sz w:val="24"/>
                <w:szCs w:val="28"/>
              </w:rPr>
              <w:t>县应急局</w:t>
            </w:r>
            <w:r>
              <w:rPr>
                <w:rFonts w:ascii="Times New Roman" w:hAnsi="Times New Roman"/>
                <w:kern w:val="0"/>
                <w:sz w:val="24"/>
                <w:szCs w:val="28"/>
              </w:rPr>
              <w:t>局长</w:t>
            </w:r>
          </w:p>
        </w:tc>
        <w:tc>
          <w:tcPr>
            <w:tcW w:w="3450" w:type="pct"/>
            <w:vMerge w:val="continue"/>
            <w:noWrap w:val="0"/>
            <w:vAlign w:val="center"/>
          </w:tcPr>
          <w:p w14:paraId="6233322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b/>
                <w:bCs/>
                <w:kern w:val="0"/>
                <w:sz w:val="24"/>
                <w:szCs w:val="28"/>
              </w:rPr>
            </w:pPr>
          </w:p>
        </w:tc>
      </w:tr>
      <w:tr w14:paraId="68C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75" w:type="pct"/>
            <w:vMerge w:val="restart"/>
            <w:noWrap w:val="0"/>
            <w:vAlign w:val="center"/>
          </w:tcPr>
          <w:p w14:paraId="4EF8CD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kern w:val="0"/>
                <w:sz w:val="28"/>
                <w:szCs w:val="28"/>
                <w:lang w:val="en-US" w:eastAsia="zh-CN"/>
              </w:rPr>
            </w:pPr>
            <w:r>
              <w:rPr>
                <w:rFonts w:hint="eastAsia" w:ascii="Times New Roman" w:hAnsi="Times New Roman" w:eastAsia="黑体"/>
                <w:kern w:val="0"/>
                <w:sz w:val="28"/>
                <w:szCs w:val="28"/>
                <w:lang w:val="en-US" w:eastAsia="zh-CN"/>
              </w:rPr>
              <w:t xml:space="preserve">    </w:t>
            </w:r>
          </w:p>
          <w:p w14:paraId="2975EF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hint="eastAsia" w:ascii="Times New Roman" w:hAnsi="Times New Roman" w:eastAsia="黑体"/>
                <w:kern w:val="0"/>
                <w:sz w:val="28"/>
                <w:szCs w:val="28"/>
                <w:lang w:val="en-US" w:eastAsia="zh-CN"/>
              </w:rPr>
              <w:t xml:space="preserve"> </w:t>
            </w:r>
            <w:r>
              <w:rPr>
                <w:rFonts w:ascii="Times New Roman" w:hAnsi="Times New Roman" w:eastAsia="黑体"/>
                <w:kern w:val="0"/>
                <w:sz w:val="28"/>
                <w:szCs w:val="28"/>
              </w:rPr>
              <w:t>副</w:t>
            </w:r>
            <w:r>
              <w:rPr>
                <w:sz w:val="32"/>
              </w:rP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-1308100</wp:posOffset>
                      </wp:positionV>
                      <wp:extent cx="502920" cy="66541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3FC91F73">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- 21 -</w:t>
                                  </w:r>
                                </w:p>
                              </w:txbxContent>
                            </wps:txbx>
                            <wps:bodyPr vert="eaVert" upright="1"/>
                          </wps:wsp>
                        </a:graphicData>
                      </a:graphic>
                    </wp:anchor>
                  </w:drawing>
                </mc:Choice>
                <mc:Fallback>
                  <w:pict>
                    <v:shape id="_x0000_s1026" o:spid="_x0000_s1026" o:spt="202" type="#_x0000_t202" style="position:absolute;left:0pt;margin-left:-49.2pt;margin-top:-103pt;height:523.95pt;width:39.6pt;z-index:251659264;mso-width-relative:page;mso-height-relative:page;" filled="f" stroked="f" coordsize="21600,21600" o:gfxdata="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CuJcdwAAAAMAQAADwAAAAAAAAABACAAAAAiAAAAZHJzL2Rvd25yZXYueG1sUEsBAhQA&#10;FAAAAAgAh07iQN24vpa1AQAAXAMAAA4AAAAAAAAAAQAgAAAAKwEAAGRycy9lMm9Eb2MueG1sUEsF&#10;BgAAAAAGAAYAWQEAAFIFAAAAAA==&#10;">
                      <v:path/>
                      <v:fill on="f" focussize="0,0"/>
                      <v:stroke on="f"/>
                      <v:imagedata o:title=""/>
                      <o:lock v:ext="edit" aspectratio="f"/>
                      <v:textbox style="layout-flow:vertical-ideographic;">
                        <w:txbxContent>
                          <w:p w14:paraId="3FC91F73">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- 21 -</w:t>
                            </w:r>
                          </w:p>
                        </w:txbxContent>
                      </v:textbox>
                    </v:shape>
                  </w:pict>
                </mc:Fallback>
              </mc:AlternateContent>
            </w:r>
            <w:r>
              <w:rPr>
                <w:rFonts w:ascii="Times New Roman" w:hAnsi="Times New Roman" w:eastAsia="黑体"/>
                <w:kern w:val="0"/>
                <w:sz w:val="28"/>
                <w:szCs w:val="28"/>
              </w:rPr>
              <w:t>指挥长</w:t>
            </w:r>
          </w:p>
        </w:tc>
        <w:tc>
          <w:tcPr>
            <w:tcW w:w="1153" w:type="pct"/>
            <w:noWrap w:val="0"/>
            <w:vAlign w:val="center"/>
          </w:tcPr>
          <w:p w14:paraId="2481B0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kern w:val="0"/>
                <w:sz w:val="24"/>
                <w:szCs w:val="28"/>
                <w:highlight w:val="yellow"/>
              </w:rPr>
            </w:pPr>
            <w:r>
              <w:rPr>
                <w:rFonts w:ascii="Times New Roman" w:hAnsi="Times New Roman"/>
                <w:kern w:val="0"/>
                <w:sz w:val="24"/>
                <w:szCs w:val="28"/>
              </w:rPr>
              <w:t>忻州武警支队</w:t>
            </w:r>
            <w:r>
              <w:rPr>
                <w:rFonts w:hint="eastAsia" w:ascii="Times New Roman" w:hAnsi="Times New Roman"/>
                <w:kern w:val="0"/>
                <w:sz w:val="24"/>
                <w:szCs w:val="28"/>
              </w:rPr>
              <w:t>繁峙</w:t>
            </w:r>
            <w:r>
              <w:rPr>
                <w:rFonts w:ascii="Times New Roman" w:hAnsi="Times New Roman"/>
                <w:kern w:val="0"/>
                <w:sz w:val="24"/>
                <w:szCs w:val="28"/>
              </w:rPr>
              <w:t>中队队长</w:t>
            </w:r>
          </w:p>
        </w:tc>
        <w:tc>
          <w:tcPr>
            <w:tcW w:w="3450" w:type="pct"/>
            <w:vMerge w:val="restart"/>
            <w:noWrap w:val="0"/>
            <w:vAlign w:val="center"/>
          </w:tcPr>
          <w:p w14:paraId="771BAB5B">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hint="eastAsia" w:ascii="宋体" w:hAnsi="宋体" w:cs="宋体"/>
                <w:kern w:val="0"/>
                <w:sz w:val="24"/>
                <w:szCs w:val="28"/>
              </w:rPr>
              <w:t>④</w:t>
            </w:r>
            <w:r>
              <w:rPr>
                <w:rFonts w:ascii="Times New Roman" w:hAnsi="Times New Roman"/>
                <w:kern w:val="0"/>
                <w:sz w:val="24"/>
                <w:szCs w:val="28"/>
              </w:rPr>
              <w:t>负责突发环境事件信息的收集、分析、报告等工作；及时上报重要信息，并向县指挥部提出应急处置建议；</w:t>
            </w:r>
            <w:r>
              <w:rPr>
                <w:rFonts w:ascii="Times New Roman" w:hAnsi="Times New Roman"/>
                <w:kern w:val="0"/>
                <w:sz w:val="24"/>
                <w:szCs w:val="28"/>
              </w:rPr>
              <w:br w:type="textWrapping"/>
            </w:r>
            <w:r>
              <w:rPr>
                <w:rFonts w:hint="eastAsia" w:ascii="宋体" w:hAnsi="宋体" w:cs="宋体"/>
                <w:kern w:val="0"/>
                <w:sz w:val="24"/>
                <w:szCs w:val="28"/>
              </w:rPr>
              <w:t>⑤</w:t>
            </w:r>
            <w:r>
              <w:rPr>
                <w:rFonts w:ascii="Times New Roman" w:hAnsi="Times New Roman"/>
                <w:kern w:val="0"/>
                <w:sz w:val="24"/>
                <w:szCs w:val="28"/>
              </w:rPr>
              <w:t>负责与省、市突发环境事件应急指挥部及其成员单位的信息沟通；加强与毗邻县的联系，建立健全应急工作协作机制；</w:t>
            </w:r>
            <w:r>
              <w:rPr>
                <w:rFonts w:ascii="Times New Roman" w:hAnsi="Times New Roman"/>
                <w:kern w:val="0"/>
                <w:sz w:val="24"/>
                <w:szCs w:val="28"/>
              </w:rPr>
              <w:br w:type="textWrapping"/>
            </w:r>
            <w:r>
              <w:rPr>
                <w:rFonts w:hint="eastAsia" w:ascii="宋体" w:hAnsi="宋体" w:cs="宋体"/>
                <w:kern w:val="0"/>
                <w:sz w:val="24"/>
                <w:szCs w:val="28"/>
              </w:rPr>
              <w:t>⑥</w:t>
            </w:r>
            <w:r>
              <w:rPr>
                <w:rFonts w:ascii="Times New Roman" w:hAnsi="Times New Roman"/>
                <w:kern w:val="0"/>
                <w:sz w:val="24"/>
                <w:szCs w:val="28"/>
              </w:rPr>
              <w:t>组织建立和管理县突发环境事件应急指挥平台和专家库；</w:t>
            </w:r>
          </w:p>
          <w:p w14:paraId="5C0F9EA2">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黑体"/>
                <w:b/>
                <w:bCs/>
                <w:kern w:val="0"/>
                <w:sz w:val="24"/>
                <w:szCs w:val="28"/>
              </w:rPr>
            </w:pPr>
            <w:r>
              <w:rPr>
                <w:rFonts w:hint="eastAsia" w:ascii="宋体" w:hAnsi="宋体" w:cs="宋体"/>
                <w:kern w:val="0"/>
                <w:sz w:val="24"/>
                <w:szCs w:val="28"/>
              </w:rPr>
              <w:t>⑦</w:t>
            </w:r>
            <w:r>
              <w:rPr>
                <w:rFonts w:ascii="Times New Roman" w:hAnsi="Times New Roman"/>
                <w:kern w:val="0"/>
                <w:sz w:val="24"/>
                <w:szCs w:val="28"/>
              </w:rPr>
              <w:t>办理和督促落实县应急指挥部的决定事项。</w:t>
            </w:r>
          </w:p>
        </w:tc>
      </w:tr>
      <w:tr w14:paraId="2CD8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75" w:type="pct"/>
            <w:vMerge w:val="continue"/>
            <w:noWrap w:val="0"/>
            <w:vAlign w:val="center"/>
          </w:tcPr>
          <w:p w14:paraId="705BF9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6D7D91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kern w:val="0"/>
                <w:sz w:val="24"/>
                <w:szCs w:val="28"/>
                <w:highlight w:val="yellow"/>
              </w:rPr>
            </w:pPr>
            <w:r>
              <w:rPr>
                <w:rFonts w:ascii="Times New Roman" w:hAnsi="Times New Roman"/>
                <w:kern w:val="0"/>
                <w:sz w:val="24"/>
                <w:szCs w:val="28"/>
              </w:rPr>
              <w:t>县消防救援大队队长</w:t>
            </w:r>
          </w:p>
        </w:tc>
        <w:tc>
          <w:tcPr>
            <w:tcW w:w="3450" w:type="pct"/>
            <w:vMerge w:val="continue"/>
            <w:noWrap w:val="0"/>
            <w:vAlign w:val="center"/>
          </w:tcPr>
          <w:p w14:paraId="78E03C5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b/>
                <w:bCs/>
                <w:kern w:val="0"/>
                <w:sz w:val="24"/>
                <w:szCs w:val="28"/>
              </w:rPr>
            </w:pPr>
          </w:p>
        </w:tc>
      </w:tr>
      <w:tr w14:paraId="4614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75" w:type="pct"/>
            <w:vMerge w:val="restart"/>
            <w:noWrap w:val="0"/>
            <w:vAlign w:val="center"/>
          </w:tcPr>
          <w:p w14:paraId="03F8E0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成员</w:t>
            </w:r>
          </w:p>
        </w:tc>
        <w:tc>
          <w:tcPr>
            <w:tcW w:w="1153" w:type="pct"/>
            <w:noWrap w:val="0"/>
            <w:vAlign w:val="center"/>
          </w:tcPr>
          <w:p w14:paraId="3323DF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市生态环境局</w:t>
            </w:r>
            <w:r>
              <w:rPr>
                <w:rFonts w:hint="eastAsia" w:ascii="Times New Roman" w:hAnsi="Times New Roman"/>
                <w:kern w:val="0"/>
                <w:sz w:val="24"/>
                <w:szCs w:val="28"/>
              </w:rPr>
              <w:t>繁峙</w:t>
            </w:r>
            <w:r>
              <w:rPr>
                <w:rFonts w:ascii="Times New Roman" w:hAnsi="Times New Roman"/>
                <w:kern w:val="0"/>
                <w:sz w:val="24"/>
                <w:szCs w:val="28"/>
              </w:rPr>
              <w:t>分局</w:t>
            </w:r>
          </w:p>
        </w:tc>
        <w:tc>
          <w:tcPr>
            <w:tcW w:w="3450" w:type="pct"/>
            <w:vMerge w:val="restart"/>
            <w:noWrap w:val="0"/>
            <w:vAlign w:val="center"/>
          </w:tcPr>
          <w:p w14:paraId="58DB906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cs="Times New Roman"/>
                <w:kern w:val="0"/>
                <w:sz w:val="24"/>
                <w:szCs w:val="28"/>
              </w:rPr>
            </w:pPr>
            <w:r>
              <w:rPr>
                <w:rFonts w:ascii="Times New Roman" w:hAnsi="Times New Roman" w:cs="Times New Roman"/>
                <w:kern w:val="0"/>
                <w:sz w:val="24"/>
                <w:szCs w:val="28"/>
              </w:rPr>
              <w:t>市生态环境局</w:t>
            </w:r>
            <w:r>
              <w:rPr>
                <w:rFonts w:hint="eastAsia" w:ascii="Times New Roman" w:hAnsi="Times New Roman" w:cs="Times New Roman"/>
                <w:kern w:val="0"/>
                <w:sz w:val="24"/>
                <w:szCs w:val="28"/>
              </w:rPr>
              <w:t>繁峙</w:t>
            </w:r>
            <w:r>
              <w:rPr>
                <w:rFonts w:ascii="Times New Roman" w:hAnsi="Times New Roman" w:cs="Times New Roman"/>
                <w:kern w:val="0"/>
                <w:sz w:val="24"/>
                <w:szCs w:val="28"/>
              </w:rPr>
              <w:t>分局：负责全县环境应急日常监督管理工作，负责一般突发环境事件调查工作，指导和督促事发地政府开展应急处置、应急监测、损害评估、环境修复等工作。</w:t>
            </w:r>
            <w:r>
              <w:rPr>
                <w:rFonts w:ascii="Times New Roman" w:hAnsi="Times New Roman" w:cs="Times New Roman"/>
                <w:kern w:val="0"/>
                <w:sz w:val="24"/>
                <w:szCs w:val="28"/>
              </w:rPr>
              <w:br w:type="textWrapping"/>
            </w:r>
            <w:r>
              <w:rPr>
                <w:rFonts w:ascii="Times New Roman" w:hAnsi="Times New Roman" w:cs="Times New Roman"/>
                <w:kern w:val="0"/>
                <w:sz w:val="24"/>
                <w:szCs w:val="28"/>
              </w:rPr>
              <w:t>县委宣传部：根据县应急指挥部的统一部署，组织新闻媒体开展应急新闻报道，正确引导舆论。</w:t>
            </w:r>
            <w:r>
              <w:rPr>
                <w:rFonts w:ascii="Times New Roman" w:hAnsi="Times New Roman" w:cs="Times New Roman"/>
                <w:kern w:val="0"/>
                <w:sz w:val="24"/>
                <w:szCs w:val="28"/>
              </w:rPr>
              <w:br w:type="textWrapping"/>
            </w:r>
            <w:r>
              <w:rPr>
                <w:rFonts w:hint="eastAsia" w:ascii="Times New Roman" w:hAnsi="Times New Roman" w:cs="Times New Roman"/>
                <w:kern w:val="0"/>
                <w:sz w:val="24"/>
                <w:szCs w:val="28"/>
              </w:rPr>
              <w:t>县发展改革局</w:t>
            </w:r>
            <w:r>
              <w:rPr>
                <w:rFonts w:ascii="Times New Roman" w:hAnsi="Times New Roman" w:cs="Times New Roman"/>
                <w:kern w:val="0"/>
                <w:sz w:val="24"/>
                <w:szCs w:val="28"/>
              </w:rPr>
              <w:t>：负责协调各部门开展应急物资储备调运相关工作。负责申请、管理、分配自然灾害救助物款，组织自然灾害救助物资的筹集、储备和调拨；负责安置紧急转移的灾民，保障灾民衣、食、住等基本生活需求，组织灾区倒损住房恢复重建；</w:t>
            </w:r>
            <w:r>
              <w:rPr>
                <w:rFonts w:ascii="Times New Roman" w:hAnsi="Times New Roman" w:cs="Times New Roman"/>
                <w:kern w:val="0"/>
                <w:sz w:val="24"/>
                <w:szCs w:val="28"/>
              </w:rPr>
              <w:br w:type="textWrapping"/>
            </w:r>
            <w:r>
              <w:rPr>
                <w:rFonts w:ascii="Times New Roman" w:hAnsi="Times New Roman" w:cs="Times New Roman"/>
                <w:kern w:val="0"/>
                <w:sz w:val="24"/>
                <w:szCs w:val="28"/>
              </w:rPr>
              <w:t>县工</w:t>
            </w:r>
            <w:r>
              <w:rPr>
                <w:rFonts w:hint="eastAsia" w:ascii="Times New Roman" w:hAnsi="Times New Roman" w:cs="Times New Roman"/>
                <w:kern w:val="0"/>
                <w:sz w:val="24"/>
                <w:szCs w:val="28"/>
              </w:rPr>
              <w:t>科</w:t>
            </w:r>
            <w:r>
              <w:rPr>
                <w:rFonts w:ascii="Times New Roman" w:hAnsi="Times New Roman" w:cs="Times New Roman"/>
                <w:kern w:val="0"/>
                <w:sz w:val="24"/>
                <w:szCs w:val="28"/>
              </w:rPr>
              <w:t>局：负责应急状态下紧缺物资生产组织工作；负责组织协调各电信运营企业做好应急通信保障工作，保障应急指挥通信畅通。配合生态环境部门推动工业企业落实环境保护相关制度。</w:t>
            </w:r>
            <w:r>
              <w:rPr>
                <w:rFonts w:ascii="Times New Roman" w:hAnsi="Times New Roman" w:cs="Times New Roman"/>
                <w:kern w:val="0"/>
                <w:sz w:val="24"/>
                <w:szCs w:val="28"/>
              </w:rPr>
              <w:br w:type="textWrapping"/>
            </w:r>
            <w:r>
              <w:rPr>
                <w:rFonts w:hint="eastAsia" w:ascii="Times New Roman" w:hAnsi="Times New Roman" w:cs="Times New Roman"/>
                <w:kern w:val="0"/>
                <w:sz w:val="24"/>
                <w:szCs w:val="28"/>
              </w:rPr>
              <w:t>县卫健局</w:t>
            </w:r>
            <w:r>
              <w:rPr>
                <w:rFonts w:ascii="Times New Roman" w:hAnsi="Times New Roman" w:cs="Times New Roman"/>
                <w:kern w:val="0"/>
                <w:sz w:val="24"/>
                <w:szCs w:val="28"/>
              </w:rPr>
              <w:t>：负责指挥协调事发地开展突发环境事件伤病员现场抢救、转运、院内救治和洗消等紧急医学救援工作；根据指令和需求，调派市级专家和卫生应急队伍给予指导、支持；负责开</w:t>
            </w:r>
            <w:r>
              <w:rPr>
                <w:rFonts w:hint="eastAsia" w:ascii="Times New Roman" w:hAnsi="Times New Roman" w:cs="Times New Roman"/>
                <w:kern w:val="0"/>
                <w:sz w:val="24"/>
                <w:szCs w:val="28"/>
              </w:rPr>
              <w:t>展突发环境事件公共卫生风险评估和风险沟通。</w:t>
            </w:r>
          </w:p>
          <w:p w14:paraId="41308F9A">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r>
              <w:rPr>
                <w:rFonts w:hint="eastAsia" w:ascii="Times New Roman" w:hAnsi="Times New Roman" w:cs="Times New Roman"/>
                <w:kern w:val="0"/>
                <w:sz w:val="24"/>
                <w:szCs w:val="28"/>
              </w:rPr>
              <w:t>县公安局：负责丢失、被盗放射源的立案侦查和追缴；负责划定现场警戒和交通管制区域，指导人员疏散，保障救援道路畅通，维护事发地治安秩序和社会稳定。</w:t>
            </w:r>
          </w:p>
        </w:tc>
      </w:tr>
      <w:tr w14:paraId="0565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716E1B4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3894B1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县委宣传部</w:t>
            </w:r>
          </w:p>
        </w:tc>
        <w:tc>
          <w:tcPr>
            <w:tcW w:w="3450" w:type="pct"/>
            <w:vMerge w:val="continue"/>
            <w:noWrap w:val="0"/>
            <w:vAlign w:val="center"/>
          </w:tcPr>
          <w:p w14:paraId="3F0A8DC2">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p>
        </w:tc>
      </w:tr>
      <w:tr w14:paraId="53E0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75" w:type="pct"/>
            <w:vMerge w:val="continue"/>
            <w:noWrap w:val="0"/>
            <w:vAlign w:val="center"/>
          </w:tcPr>
          <w:p w14:paraId="6A72576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476C97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hint="eastAsia" w:ascii="Times New Roman" w:hAnsi="Times New Roman"/>
                <w:color w:val="000000"/>
                <w:kern w:val="0"/>
                <w:sz w:val="24"/>
                <w:szCs w:val="28"/>
              </w:rPr>
              <w:t>县发展改革局</w:t>
            </w:r>
          </w:p>
        </w:tc>
        <w:tc>
          <w:tcPr>
            <w:tcW w:w="3450" w:type="pct"/>
            <w:vMerge w:val="continue"/>
            <w:noWrap w:val="0"/>
            <w:vAlign w:val="center"/>
          </w:tcPr>
          <w:p w14:paraId="072BB95E">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p>
        </w:tc>
      </w:tr>
      <w:tr w14:paraId="24AD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401EA6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4307A5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县工</w:t>
            </w:r>
            <w:r>
              <w:rPr>
                <w:rFonts w:hint="eastAsia" w:ascii="Times New Roman" w:hAnsi="Times New Roman"/>
                <w:color w:val="000000"/>
                <w:kern w:val="0"/>
                <w:sz w:val="24"/>
                <w:szCs w:val="28"/>
              </w:rPr>
              <w:t>科</w:t>
            </w:r>
            <w:r>
              <w:rPr>
                <w:rFonts w:ascii="Times New Roman" w:hAnsi="Times New Roman"/>
                <w:color w:val="000000"/>
                <w:kern w:val="0"/>
                <w:sz w:val="24"/>
                <w:szCs w:val="28"/>
              </w:rPr>
              <w:t>局</w:t>
            </w:r>
          </w:p>
        </w:tc>
        <w:tc>
          <w:tcPr>
            <w:tcW w:w="3450" w:type="pct"/>
            <w:vMerge w:val="continue"/>
            <w:noWrap w:val="0"/>
            <w:vAlign w:val="center"/>
          </w:tcPr>
          <w:p w14:paraId="3341B9DA">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p>
        </w:tc>
      </w:tr>
      <w:tr w14:paraId="084E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3A91B0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72A77D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hint="eastAsia" w:ascii="Times New Roman" w:hAnsi="Times New Roman"/>
                <w:color w:val="000000"/>
                <w:kern w:val="0"/>
                <w:sz w:val="24"/>
                <w:szCs w:val="28"/>
              </w:rPr>
              <w:t>县卫健局</w:t>
            </w:r>
          </w:p>
        </w:tc>
        <w:tc>
          <w:tcPr>
            <w:tcW w:w="3450" w:type="pct"/>
            <w:vMerge w:val="continue"/>
            <w:noWrap w:val="0"/>
            <w:vAlign w:val="center"/>
          </w:tcPr>
          <w:p w14:paraId="2E47E9A9">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p>
        </w:tc>
      </w:tr>
      <w:tr w14:paraId="2EA0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75" w:type="pct"/>
            <w:vMerge w:val="continue"/>
            <w:noWrap w:val="0"/>
            <w:vAlign w:val="center"/>
          </w:tcPr>
          <w:p w14:paraId="63A21EA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35D344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县公安局</w:t>
            </w:r>
          </w:p>
        </w:tc>
        <w:tc>
          <w:tcPr>
            <w:tcW w:w="3450" w:type="pct"/>
            <w:vMerge w:val="continue"/>
            <w:noWrap w:val="0"/>
            <w:vAlign w:val="center"/>
          </w:tcPr>
          <w:p w14:paraId="03A020CB">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p>
        </w:tc>
      </w:tr>
      <w:tr w14:paraId="6DE5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5" w:type="pct"/>
            <w:vMerge w:val="restart"/>
            <w:noWrap w:val="0"/>
            <w:vAlign w:val="center"/>
          </w:tcPr>
          <w:p w14:paraId="5351C5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sz w:val="32"/>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-96520</wp:posOffset>
                      </wp:positionV>
                      <wp:extent cx="502920" cy="6654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630A3388">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- 22 -</w:t>
                                  </w:r>
                                </w:p>
                              </w:txbxContent>
                            </wps:txbx>
                            <wps:bodyPr vert="eaVert" upright="1"/>
                          </wps:wsp>
                        </a:graphicData>
                      </a:graphic>
                    </wp:anchor>
                  </w:drawing>
                </mc:Choice>
                <mc:Fallback>
                  <w:pict>
                    <v:shape id="_x0000_s1026" o:spid="_x0000_s1026" o:spt="202" type="#_x0000_t202" style="position:absolute;left:0pt;margin-left:-49.1pt;margin-top:-7.6pt;height:523.95pt;width:39.6pt;z-index:251660288;mso-width-relative:page;mso-height-relative:page;" filled="f" stroked="f" coordsize="21600,21600" o:gfxdata="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M2HNwAAAAMAQAADwAAAAAAAAABACAAAAAiAAAAZHJzL2Rvd25yZXYueG1sUEsBAhQA&#10;FAAAAAgAh07iQF3fKae1AQAAXAMAAA4AAAAAAAAAAQAgAAAAKwEAAGRycy9lMm9Eb2MueG1sUEsF&#10;BgAAAAAGAAYAWQEAAFIFAAAAAA==&#10;">
                      <v:path/>
                      <v:fill on="f" focussize="0,0"/>
                      <v:stroke on="f"/>
                      <v:imagedata o:title=""/>
                      <o:lock v:ext="edit" aspectratio="f"/>
                      <v:textbox style="layout-flow:vertical-ideographic;">
                        <w:txbxContent>
                          <w:p w14:paraId="630A3388">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- 22 -</w:t>
                            </w:r>
                          </w:p>
                        </w:txbxContent>
                      </v:textbox>
                    </v:shape>
                  </w:pict>
                </mc:Fallback>
              </mc:AlternateContent>
            </w:r>
          </w:p>
          <w:p w14:paraId="32DCE3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6A0B56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4490B9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26C886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49FD75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44CFE1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1CAD01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19DB53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10C593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6CF73B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成员</w:t>
            </w:r>
          </w:p>
        </w:tc>
        <w:tc>
          <w:tcPr>
            <w:tcW w:w="1153" w:type="pct"/>
            <w:noWrap w:val="0"/>
            <w:vAlign w:val="center"/>
          </w:tcPr>
          <w:p w14:paraId="5CF053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县财政局</w:t>
            </w:r>
          </w:p>
        </w:tc>
        <w:tc>
          <w:tcPr>
            <w:tcW w:w="3450" w:type="pct"/>
            <w:vMerge w:val="restart"/>
            <w:noWrap w:val="0"/>
            <w:vAlign w:val="center"/>
          </w:tcPr>
          <w:p w14:paraId="6E0CBE2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cs="Times New Roman"/>
                <w:kern w:val="0"/>
                <w:sz w:val="24"/>
                <w:szCs w:val="28"/>
              </w:rPr>
            </w:pPr>
            <w:r>
              <w:rPr>
                <w:rFonts w:hint="eastAsia" w:ascii="Times New Roman" w:hAnsi="Times New Roman" w:cs="Times New Roman"/>
                <w:kern w:val="0"/>
                <w:sz w:val="24"/>
                <w:szCs w:val="28"/>
              </w:rPr>
              <w:t>县财政局：负责应急处置中应由县级财政承担的应急资金保障工作，负责保障县级突发环境事件应急能力建设经费，并做好经费使用的监督检查工作。</w:t>
            </w:r>
            <w:r>
              <w:rPr>
                <w:rFonts w:hint="eastAsia" w:ascii="Times New Roman" w:hAnsi="Times New Roman" w:cs="Times New Roman"/>
                <w:kern w:val="0"/>
                <w:sz w:val="24"/>
                <w:szCs w:val="28"/>
              </w:rPr>
              <w:br w:type="textWrapping"/>
            </w:r>
            <w:r>
              <w:rPr>
                <w:rFonts w:hint="eastAsia" w:ascii="Times New Roman" w:hAnsi="Times New Roman" w:cs="Times New Roman"/>
                <w:kern w:val="0"/>
                <w:sz w:val="24"/>
                <w:szCs w:val="28"/>
              </w:rPr>
              <w:t>县民政局：负责指导做好社会各界因灾社会募捐活动；负责指导因灾死亡人员的遗体火化工作。</w:t>
            </w:r>
            <w:r>
              <w:rPr>
                <w:rFonts w:hint="eastAsia" w:ascii="Times New Roman" w:hAnsi="Times New Roman" w:cs="Times New Roman"/>
                <w:kern w:val="0"/>
                <w:sz w:val="24"/>
                <w:szCs w:val="28"/>
              </w:rPr>
              <w:br w:type="textWrapping"/>
            </w:r>
            <w:r>
              <w:rPr>
                <w:rFonts w:hint="eastAsia" w:ascii="Times New Roman" w:hAnsi="Times New Roman" w:cs="Times New Roman"/>
                <w:kern w:val="0"/>
                <w:sz w:val="24"/>
                <w:szCs w:val="28"/>
              </w:rPr>
              <w:t>县教体局：负责全市各类学校的环境安全工作和学生环境应急宣传教育工作；在环境事件涉及学校师生和教育设施的情形下，指导学校制定师生紧急避险和疏散方案并组织实施，做好学生的临时安置和教学工作。</w:t>
            </w:r>
            <w:r>
              <w:rPr>
                <w:rFonts w:hint="eastAsia" w:ascii="Times New Roman" w:hAnsi="Times New Roman" w:cs="Times New Roman"/>
                <w:kern w:val="0"/>
                <w:sz w:val="24"/>
                <w:szCs w:val="28"/>
              </w:rPr>
              <w:br w:type="textWrapping"/>
            </w:r>
            <w:r>
              <w:rPr>
                <w:rFonts w:hint="eastAsia" w:ascii="Times New Roman" w:hAnsi="Times New Roman" w:cs="Times New Roman"/>
                <w:kern w:val="0"/>
                <w:sz w:val="24"/>
                <w:szCs w:val="28"/>
              </w:rPr>
              <w:t>县住房城乡建设局：负责市本级城市市政公用设施的运行安全和应急管理，指导各县（市、区）城市市政基础设施的运行安全和应急管理。负责指导全县城乡建设和重点工程建设。</w:t>
            </w:r>
            <w:r>
              <w:rPr>
                <w:rFonts w:hint="eastAsia" w:ascii="Times New Roman" w:hAnsi="Times New Roman" w:cs="Times New Roman"/>
                <w:kern w:val="0"/>
                <w:sz w:val="24"/>
                <w:szCs w:val="28"/>
              </w:rPr>
              <w:br w:type="textWrapping"/>
            </w:r>
            <w:r>
              <w:rPr>
                <w:rFonts w:hint="eastAsia" w:ascii="Times New Roman" w:hAnsi="Times New Roman" w:cs="Times New Roman"/>
                <w:kern w:val="0"/>
                <w:sz w:val="24"/>
                <w:szCs w:val="28"/>
              </w:rPr>
              <w:t>县交通运输局：负责危险化学品道路的安全监督管理工作，参与因交通运输事故引发的突发环境事件的调查和应急处置；负责组织通往突发环境事件现场的县乡公路抢修；协调通往突发环境事件现场县乡公路的保通工作，拟订公路绕行方案。</w:t>
            </w:r>
          </w:p>
          <w:p w14:paraId="6442A99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cs="Times New Roman"/>
                <w:kern w:val="0"/>
                <w:sz w:val="24"/>
                <w:szCs w:val="28"/>
              </w:rPr>
            </w:pPr>
            <w:r>
              <w:rPr>
                <w:rFonts w:hint="eastAsia" w:ascii="Times New Roman" w:hAnsi="Times New Roman" w:cs="Times New Roman"/>
                <w:kern w:val="0"/>
                <w:sz w:val="24"/>
                <w:szCs w:val="28"/>
              </w:rPr>
              <w:t>县农业农村局：负责组织对突发环境事件造成的农业资源与农业生态环境损害及农业生产损失进行评估，指导农业生态修复。</w:t>
            </w:r>
          </w:p>
          <w:p w14:paraId="6786391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cs="Times New Roman"/>
                <w:kern w:val="0"/>
                <w:sz w:val="24"/>
                <w:szCs w:val="28"/>
              </w:rPr>
            </w:pPr>
            <w:r>
              <w:rPr>
                <w:rFonts w:hint="eastAsia" w:ascii="Times New Roman" w:hAnsi="Times New Roman" w:cs="Times New Roman"/>
                <w:kern w:val="0"/>
                <w:sz w:val="24"/>
                <w:szCs w:val="28"/>
              </w:rPr>
              <w:t>县自然资源局、林业局：负责对突发环境事件造成的涉及森林资源、野生动植物资源、湿地资源等林业资源及林业生态环境损害进行评估，指导林业生态修复。</w:t>
            </w:r>
          </w:p>
          <w:p w14:paraId="1BF5C3D9">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kern w:val="0"/>
                <w:sz w:val="24"/>
                <w:szCs w:val="28"/>
              </w:rPr>
            </w:pPr>
            <w:r>
              <w:rPr>
                <w:rFonts w:ascii="Times New Roman" w:hAnsi="Times New Roman" w:cs="Times New Roman"/>
                <w:kern w:val="0"/>
                <w:sz w:val="24"/>
                <w:szCs w:val="28"/>
              </w:rPr>
              <w:t>县水利局：组织协调并监督实施重要河湖库及跨县、跨流域环境应急水量调度；负责农村饮用水应急管理工作；参与突发水污染事件的调查和应急处置工作。负责监测并提供水文信息。</w:t>
            </w:r>
          </w:p>
        </w:tc>
      </w:tr>
      <w:tr w14:paraId="050B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5" w:type="pct"/>
            <w:vMerge w:val="continue"/>
            <w:noWrap w:val="0"/>
            <w:vAlign w:val="center"/>
          </w:tcPr>
          <w:p w14:paraId="126D47E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5F35A5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县民政局</w:t>
            </w:r>
          </w:p>
        </w:tc>
        <w:tc>
          <w:tcPr>
            <w:tcW w:w="3450" w:type="pct"/>
            <w:vMerge w:val="continue"/>
            <w:noWrap w:val="0"/>
            <w:vAlign w:val="center"/>
          </w:tcPr>
          <w:p w14:paraId="659B37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66D9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75" w:type="pct"/>
            <w:vMerge w:val="continue"/>
            <w:noWrap w:val="0"/>
            <w:vAlign w:val="center"/>
          </w:tcPr>
          <w:p w14:paraId="1A62E56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11D367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县教</w:t>
            </w:r>
            <w:r>
              <w:rPr>
                <w:rFonts w:hint="eastAsia" w:ascii="Times New Roman" w:hAnsi="Times New Roman"/>
                <w:color w:val="000000"/>
                <w:kern w:val="0"/>
                <w:sz w:val="24"/>
                <w:szCs w:val="28"/>
              </w:rPr>
              <w:t>体</w:t>
            </w:r>
            <w:r>
              <w:rPr>
                <w:rFonts w:ascii="Times New Roman" w:hAnsi="Times New Roman"/>
                <w:color w:val="000000"/>
                <w:kern w:val="0"/>
                <w:sz w:val="24"/>
                <w:szCs w:val="28"/>
              </w:rPr>
              <w:t>局</w:t>
            </w:r>
          </w:p>
        </w:tc>
        <w:tc>
          <w:tcPr>
            <w:tcW w:w="3450" w:type="pct"/>
            <w:vMerge w:val="continue"/>
            <w:noWrap w:val="0"/>
            <w:vAlign w:val="center"/>
          </w:tcPr>
          <w:p w14:paraId="6BA9D1C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36AA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5" w:type="pct"/>
            <w:vMerge w:val="continue"/>
            <w:noWrap w:val="0"/>
            <w:vAlign w:val="center"/>
          </w:tcPr>
          <w:p w14:paraId="1EAE08C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1A7210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hint="eastAsia" w:ascii="Times New Roman" w:hAnsi="Times New Roman"/>
                <w:color w:val="000000"/>
                <w:kern w:val="0"/>
                <w:sz w:val="24"/>
                <w:szCs w:val="28"/>
              </w:rPr>
              <w:t>县住房城乡建设局</w:t>
            </w:r>
          </w:p>
        </w:tc>
        <w:tc>
          <w:tcPr>
            <w:tcW w:w="3450" w:type="pct"/>
            <w:vMerge w:val="continue"/>
            <w:noWrap w:val="0"/>
            <w:vAlign w:val="center"/>
          </w:tcPr>
          <w:p w14:paraId="2784A69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5631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5" w:type="pct"/>
            <w:vMerge w:val="continue"/>
            <w:noWrap w:val="0"/>
            <w:vAlign w:val="center"/>
          </w:tcPr>
          <w:p w14:paraId="76B5786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02E88B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县交通运输局</w:t>
            </w:r>
          </w:p>
        </w:tc>
        <w:tc>
          <w:tcPr>
            <w:tcW w:w="3450" w:type="pct"/>
            <w:vMerge w:val="continue"/>
            <w:noWrap w:val="0"/>
            <w:vAlign w:val="center"/>
          </w:tcPr>
          <w:p w14:paraId="4009CD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041D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5" w:type="pct"/>
            <w:vMerge w:val="continue"/>
            <w:noWrap w:val="0"/>
            <w:vAlign w:val="center"/>
          </w:tcPr>
          <w:p w14:paraId="62DE183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55C6F2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县农业农村局</w:t>
            </w:r>
          </w:p>
        </w:tc>
        <w:tc>
          <w:tcPr>
            <w:tcW w:w="3450" w:type="pct"/>
            <w:vMerge w:val="continue"/>
            <w:noWrap w:val="0"/>
            <w:vAlign w:val="center"/>
          </w:tcPr>
          <w:p w14:paraId="7A8548F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302D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5" w:type="pct"/>
            <w:vMerge w:val="continue"/>
            <w:noWrap w:val="0"/>
            <w:vAlign w:val="center"/>
          </w:tcPr>
          <w:p w14:paraId="2D80A8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6EAF97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olor w:val="000000"/>
                <w:kern w:val="0"/>
                <w:sz w:val="24"/>
                <w:szCs w:val="28"/>
              </w:rPr>
            </w:pPr>
            <w:r>
              <w:rPr>
                <w:rFonts w:ascii="Times New Roman" w:hAnsi="Times New Roman"/>
                <w:color w:val="000000"/>
                <w:kern w:val="0"/>
                <w:sz w:val="24"/>
                <w:szCs w:val="28"/>
              </w:rPr>
              <w:t>县自然资源局</w:t>
            </w:r>
            <w:r>
              <w:rPr>
                <w:rFonts w:hint="eastAsia" w:ascii="Times New Roman" w:hAnsi="Times New Roman"/>
                <w:color w:val="000000"/>
                <w:kern w:val="0"/>
                <w:sz w:val="24"/>
                <w:szCs w:val="28"/>
              </w:rPr>
              <w:t>、林业局</w:t>
            </w:r>
          </w:p>
        </w:tc>
        <w:tc>
          <w:tcPr>
            <w:tcW w:w="3450" w:type="pct"/>
            <w:vMerge w:val="continue"/>
            <w:noWrap w:val="0"/>
            <w:vAlign w:val="center"/>
          </w:tcPr>
          <w:p w14:paraId="706917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6191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5" w:type="pct"/>
            <w:vMerge w:val="continue"/>
            <w:noWrap w:val="0"/>
            <w:vAlign w:val="center"/>
          </w:tcPr>
          <w:p w14:paraId="540C152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6C5C54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县水利局</w:t>
            </w:r>
          </w:p>
        </w:tc>
        <w:tc>
          <w:tcPr>
            <w:tcW w:w="3450" w:type="pct"/>
            <w:vMerge w:val="continue"/>
            <w:noWrap w:val="0"/>
            <w:vAlign w:val="center"/>
          </w:tcPr>
          <w:p w14:paraId="4AF0AB9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2959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restart"/>
            <w:noWrap w:val="0"/>
            <w:vAlign w:val="center"/>
          </w:tcPr>
          <w:p w14:paraId="07295CD4">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57B88B6D">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63FAA504">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2877A654">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57C4DD17">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25400</wp:posOffset>
                      </wp:positionV>
                      <wp:extent cx="502920" cy="6654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4466CEAB">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- 23 -</w:t>
                                  </w:r>
                                </w:p>
                              </w:txbxContent>
                            </wps:txbx>
                            <wps:bodyPr vert="eaVert" upright="1"/>
                          </wps:wsp>
                        </a:graphicData>
                      </a:graphic>
                    </wp:anchor>
                  </w:drawing>
                </mc:Choice>
                <mc:Fallback>
                  <w:pict>
                    <v:shape id="_x0000_s1026" o:spid="_x0000_s1026" o:spt="202" type="#_x0000_t202" style="position:absolute;left:0pt;margin-left:-43.85pt;margin-top:2pt;height:523.95pt;width:39.6pt;z-index:251661312;mso-width-relative:page;mso-height-relative:page;" filled="f" stroked="f" coordsize="21600,21600" o:gfxdata="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aQ4jHbAAAACQEAAA8AAAAAAAAAAQAgAAAAIgAAAGRycy9kb3ducmV2LnhtbFBLAQIUABQA&#10;AAAIAIdO4kDdd5D1tAEAAFwDAAAOAAAAAAAAAAEAIAAAACoBAABkcnMvZTJvRG9jLnhtbFBLBQYA&#10;AAAABgAGAFkBAABQBQAAAAA=&#10;">
                      <v:path/>
                      <v:fill on="f" focussize="0,0"/>
                      <v:stroke on="f"/>
                      <v:imagedata o:title=""/>
                      <o:lock v:ext="edit" aspectratio="f"/>
                      <v:textbox style="layout-flow:vertical-ideographic;">
                        <w:txbxContent>
                          <w:p w14:paraId="4466CEAB">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- 23 -</w:t>
                            </w:r>
                          </w:p>
                        </w:txbxContent>
                      </v:textbox>
                    </v:shape>
                  </w:pict>
                </mc:Fallback>
              </mc:AlternateContent>
            </w:r>
          </w:p>
          <w:p w14:paraId="4BBE6069">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498EFD17">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3C22C34F">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2ECED834">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5E4C07E0">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6CF5F238">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6225ABC9">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成员</w:t>
            </w:r>
          </w:p>
        </w:tc>
        <w:tc>
          <w:tcPr>
            <w:tcW w:w="1153" w:type="pct"/>
            <w:noWrap w:val="0"/>
            <w:vAlign w:val="center"/>
          </w:tcPr>
          <w:p w14:paraId="42BBFD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hint="eastAsia" w:ascii="Times New Roman" w:hAnsi="Times New Roman"/>
                <w:color w:val="000000"/>
                <w:kern w:val="0"/>
                <w:sz w:val="24"/>
                <w:szCs w:val="28"/>
              </w:rPr>
              <w:t>县应急局</w:t>
            </w:r>
          </w:p>
        </w:tc>
        <w:tc>
          <w:tcPr>
            <w:tcW w:w="3450" w:type="pct"/>
            <w:vMerge w:val="restart"/>
            <w:noWrap w:val="0"/>
            <w:vAlign w:val="center"/>
          </w:tcPr>
          <w:p w14:paraId="2A772DB9">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hint="eastAsia" w:ascii="Times New Roman" w:hAnsi="Times New Roman"/>
                <w:kern w:val="0"/>
                <w:sz w:val="24"/>
                <w:szCs w:val="28"/>
              </w:rPr>
              <w:t>县应急局</w:t>
            </w:r>
            <w:r>
              <w:rPr>
                <w:rFonts w:ascii="Times New Roman" w:hAnsi="Times New Roman"/>
                <w:kern w:val="0"/>
                <w:sz w:val="24"/>
                <w:szCs w:val="28"/>
              </w:rPr>
              <w:t>：负责协调调动应急资源队伍参与突发环境事件应急处置工作；负责由自然灾害和安全生产事故引起的突发环境事件的管理工作；负责危险化学品安全监督管理综合工作。参与配合易燃、易爆、有毒有害物质泄漏事故的现场控制和洗消，参加伤员的搜救工作；协同制订、实施抢救遇险人员的应急救援方案，调配救援队伍和装备，协调公安消防部队按照事发现场的技术要求参与应急处置；协助做好受突发环境事件影响居民的转移，组织指导安置和基本生活救助工作，统计报送死亡人数及人员转移安置信息；协助灾后恢复重建等相关环境污染事件善后工作。</w:t>
            </w:r>
            <w:r>
              <w:rPr>
                <w:rFonts w:ascii="Times New Roman" w:hAnsi="Times New Roman"/>
                <w:kern w:val="0"/>
                <w:sz w:val="24"/>
                <w:szCs w:val="28"/>
              </w:rPr>
              <w:br w:type="textWrapping"/>
            </w:r>
            <w:r>
              <w:rPr>
                <w:rFonts w:ascii="Times New Roman" w:hAnsi="Times New Roman"/>
                <w:color w:val="000000"/>
                <w:kern w:val="0"/>
                <w:sz w:val="24"/>
                <w:szCs w:val="28"/>
              </w:rPr>
              <w:t>县市场和质量监督管理局</w:t>
            </w:r>
            <w:r>
              <w:rPr>
                <w:rFonts w:ascii="Times New Roman" w:hAnsi="Times New Roman"/>
                <w:kern w:val="0"/>
                <w:sz w:val="24"/>
                <w:szCs w:val="28"/>
              </w:rPr>
              <w:t>：负责在应急处置中做好食品、药品和医疗器械质量监管，保障食品药械安全工作。</w:t>
            </w:r>
          </w:p>
          <w:p w14:paraId="7E856865">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t>县气象局：负责重大灾害性天气的监测、预警、预报工作，及时发布预报、预警信息；负责发布突发环境事件现场及周边地区天气预报信息，并提供应急所需突发环境事件区域附近气象站的观测数据。</w:t>
            </w:r>
          </w:p>
          <w:p w14:paraId="25A9158B">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t>忻州武警支队</w:t>
            </w:r>
            <w:r>
              <w:rPr>
                <w:rFonts w:hint="eastAsia" w:ascii="Times New Roman" w:hAnsi="Times New Roman"/>
                <w:kern w:val="0"/>
                <w:sz w:val="24"/>
                <w:szCs w:val="28"/>
              </w:rPr>
              <w:t>繁峙</w:t>
            </w:r>
            <w:r>
              <w:rPr>
                <w:rFonts w:ascii="Times New Roman" w:hAnsi="Times New Roman"/>
                <w:kern w:val="0"/>
                <w:sz w:val="24"/>
                <w:szCs w:val="28"/>
              </w:rPr>
              <w:t>中队、县消防救援大队：组织应急救援队伍，参加环境应急处置和救援工作；协助公安部门维护应急期间的社会治安秩序，协助当地政府转移、解救危险区域的群众。</w:t>
            </w:r>
          </w:p>
          <w:p w14:paraId="5C54994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kern w:val="0"/>
                <w:sz w:val="24"/>
                <w:szCs w:val="28"/>
              </w:rPr>
            </w:pPr>
            <w:r>
              <w:rPr>
                <w:rFonts w:hint="eastAsia" w:ascii="Times New Roman" w:hAnsi="Times New Roman"/>
                <w:kern w:val="0"/>
                <w:sz w:val="24"/>
                <w:szCs w:val="28"/>
              </w:rPr>
              <w:t>国网繁峙县供电公司</w:t>
            </w:r>
            <w:r>
              <w:rPr>
                <w:rFonts w:ascii="Times New Roman" w:hAnsi="Times New Roman"/>
                <w:kern w:val="0"/>
                <w:sz w:val="24"/>
                <w:szCs w:val="28"/>
              </w:rPr>
              <w:t>：负责事件现场及周边地区电力应急保障工作。</w:t>
            </w:r>
          </w:p>
          <w:p w14:paraId="3D66372B">
            <w:pPr>
              <w:keepNext w:val="0"/>
              <w:keepLines w:val="0"/>
              <w:pageBreakBefore w:val="0"/>
              <w:kinsoku/>
              <w:wordWrap/>
              <w:overflowPunct/>
              <w:topLinePunct w:val="0"/>
              <w:autoSpaceDE/>
              <w:autoSpaceDN/>
              <w:bidi w:val="0"/>
              <w:adjustRightInd/>
              <w:snapToGrid/>
              <w:spacing w:line="300" w:lineRule="exact"/>
              <w:jc w:val="left"/>
              <w:textAlignment w:val="auto"/>
            </w:pPr>
            <w:r>
              <w:rPr>
                <w:rFonts w:ascii="Times New Roman" w:hAnsi="Times New Roman"/>
                <w:kern w:val="0"/>
                <w:sz w:val="24"/>
                <w:szCs w:val="28"/>
              </w:rPr>
              <w:t>县</w:t>
            </w:r>
            <w:r>
              <w:rPr>
                <w:rFonts w:hint="eastAsia" w:ascii="Times New Roman" w:hAnsi="Times New Roman"/>
                <w:kern w:val="0"/>
                <w:sz w:val="24"/>
                <w:szCs w:val="28"/>
              </w:rPr>
              <w:t>融媒体</w:t>
            </w:r>
            <w:r>
              <w:rPr>
                <w:rFonts w:ascii="Times New Roman" w:hAnsi="Times New Roman"/>
                <w:kern w:val="0"/>
                <w:sz w:val="24"/>
                <w:szCs w:val="28"/>
              </w:rPr>
              <w:t>中心、</w:t>
            </w:r>
            <w:r>
              <w:rPr>
                <w:rFonts w:hint="eastAsia" w:ascii="Times New Roman" w:hAnsi="Times New Roman"/>
                <w:kern w:val="0"/>
                <w:sz w:val="24"/>
                <w:szCs w:val="28"/>
              </w:rPr>
              <w:t>县文化和旅游局</w:t>
            </w:r>
            <w:r>
              <w:rPr>
                <w:rFonts w:ascii="Times New Roman" w:hAnsi="Times New Roman"/>
                <w:kern w:val="0"/>
                <w:sz w:val="24"/>
                <w:szCs w:val="28"/>
              </w:rPr>
              <w:t>：根据县应急指挥部的统一部署，配合县委宣传部做好新闻媒体应急新闻报道和舆论引导工作。</w:t>
            </w:r>
          </w:p>
        </w:tc>
      </w:tr>
      <w:tr w14:paraId="31D7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111DF65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43783C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hint="eastAsia" w:ascii="Times New Roman" w:hAnsi="Times New Roman"/>
                <w:color w:val="000000"/>
                <w:kern w:val="0"/>
                <w:sz w:val="24"/>
                <w:szCs w:val="28"/>
              </w:rPr>
              <w:t>县市场监管局</w:t>
            </w:r>
          </w:p>
        </w:tc>
        <w:tc>
          <w:tcPr>
            <w:tcW w:w="3450" w:type="pct"/>
            <w:vMerge w:val="continue"/>
            <w:noWrap w:val="0"/>
            <w:vAlign w:val="center"/>
          </w:tcPr>
          <w:p w14:paraId="2A12512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394C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10B9C31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641613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县气象局</w:t>
            </w:r>
          </w:p>
        </w:tc>
        <w:tc>
          <w:tcPr>
            <w:tcW w:w="3450" w:type="pct"/>
            <w:vMerge w:val="continue"/>
            <w:noWrap w:val="0"/>
            <w:vAlign w:val="center"/>
          </w:tcPr>
          <w:p w14:paraId="6BA4873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6BC7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6CE98D2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3BF392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忻州武警支队</w:t>
            </w:r>
            <w:r>
              <w:rPr>
                <w:rFonts w:hint="eastAsia" w:ascii="Times New Roman" w:hAnsi="Times New Roman"/>
                <w:color w:val="000000"/>
                <w:kern w:val="0"/>
                <w:sz w:val="24"/>
                <w:szCs w:val="28"/>
              </w:rPr>
              <w:t>繁峙</w:t>
            </w:r>
            <w:r>
              <w:rPr>
                <w:rFonts w:ascii="Times New Roman" w:hAnsi="Times New Roman"/>
                <w:color w:val="000000"/>
                <w:kern w:val="0"/>
                <w:sz w:val="24"/>
                <w:szCs w:val="28"/>
              </w:rPr>
              <w:t>中队</w:t>
            </w:r>
          </w:p>
        </w:tc>
        <w:tc>
          <w:tcPr>
            <w:tcW w:w="3450" w:type="pct"/>
            <w:vMerge w:val="continue"/>
            <w:noWrap w:val="0"/>
            <w:vAlign w:val="center"/>
          </w:tcPr>
          <w:p w14:paraId="12325C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478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0549C2C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6FBD5F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县消防救援大队</w:t>
            </w:r>
          </w:p>
        </w:tc>
        <w:tc>
          <w:tcPr>
            <w:tcW w:w="3450" w:type="pct"/>
            <w:vMerge w:val="continue"/>
            <w:noWrap w:val="0"/>
            <w:vAlign w:val="center"/>
          </w:tcPr>
          <w:p w14:paraId="3C13C15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6034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3F3B2DF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0F09EA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hint="eastAsia" w:ascii="Times New Roman" w:hAnsi="Times New Roman"/>
                <w:color w:val="000000"/>
                <w:kern w:val="0"/>
                <w:sz w:val="24"/>
                <w:szCs w:val="28"/>
              </w:rPr>
              <w:t>国网繁峙县供电公司</w:t>
            </w:r>
          </w:p>
        </w:tc>
        <w:tc>
          <w:tcPr>
            <w:tcW w:w="3450" w:type="pct"/>
            <w:vMerge w:val="continue"/>
            <w:noWrap w:val="0"/>
            <w:vAlign w:val="center"/>
          </w:tcPr>
          <w:p w14:paraId="4B4FB59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7F35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5656A21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2A4965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olor w:val="000000"/>
                <w:kern w:val="0"/>
                <w:sz w:val="24"/>
                <w:szCs w:val="28"/>
              </w:rPr>
            </w:pPr>
            <w:r>
              <w:rPr>
                <w:rFonts w:ascii="Times New Roman" w:hAnsi="Times New Roman"/>
                <w:color w:val="000000"/>
                <w:kern w:val="0"/>
                <w:sz w:val="24"/>
                <w:szCs w:val="28"/>
              </w:rPr>
              <w:t>县</w:t>
            </w:r>
            <w:r>
              <w:rPr>
                <w:rFonts w:hint="eastAsia" w:ascii="Times New Roman" w:hAnsi="Times New Roman"/>
                <w:color w:val="000000"/>
                <w:kern w:val="0"/>
                <w:sz w:val="24"/>
                <w:szCs w:val="28"/>
                <w:lang w:val="en-US" w:eastAsia="zh-CN"/>
              </w:rPr>
              <w:t>融媒体</w:t>
            </w:r>
            <w:r>
              <w:rPr>
                <w:rFonts w:ascii="Times New Roman" w:hAnsi="Times New Roman"/>
                <w:color w:val="000000"/>
                <w:kern w:val="0"/>
                <w:sz w:val="24"/>
                <w:szCs w:val="28"/>
              </w:rPr>
              <w:t>中心</w:t>
            </w:r>
          </w:p>
        </w:tc>
        <w:tc>
          <w:tcPr>
            <w:tcW w:w="3450" w:type="pct"/>
            <w:vMerge w:val="continue"/>
            <w:noWrap w:val="0"/>
            <w:vAlign w:val="center"/>
          </w:tcPr>
          <w:p w14:paraId="17CE55E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2CD0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5" w:type="pct"/>
            <w:vMerge w:val="continue"/>
            <w:noWrap w:val="0"/>
            <w:vAlign w:val="center"/>
          </w:tcPr>
          <w:p w14:paraId="284B385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7BBA22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hint="eastAsia" w:ascii="Times New Roman" w:hAnsi="Times New Roman"/>
                <w:color w:val="000000"/>
                <w:kern w:val="0"/>
                <w:sz w:val="24"/>
                <w:szCs w:val="28"/>
              </w:rPr>
              <w:t>县文化和旅游局</w:t>
            </w:r>
          </w:p>
        </w:tc>
        <w:tc>
          <w:tcPr>
            <w:tcW w:w="3450" w:type="pct"/>
            <w:vMerge w:val="continue"/>
            <w:noWrap w:val="0"/>
            <w:vAlign w:val="center"/>
          </w:tcPr>
          <w:p w14:paraId="61A111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p>
        </w:tc>
      </w:tr>
      <w:tr w14:paraId="0AFE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 w:type="pct"/>
            <w:vMerge w:val="restart"/>
            <w:noWrap w:val="0"/>
            <w:vAlign w:val="center"/>
          </w:tcPr>
          <w:p w14:paraId="02016F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成员</w:t>
            </w:r>
          </w:p>
        </w:tc>
        <w:tc>
          <w:tcPr>
            <w:tcW w:w="1153" w:type="pct"/>
            <w:noWrap w:val="0"/>
            <w:vAlign w:val="center"/>
          </w:tcPr>
          <w:p w14:paraId="31F88A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中国移动</w:t>
            </w:r>
            <w:r>
              <w:rPr>
                <w:rFonts w:hint="eastAsia" w:ascii="Times New Roman" w:hAnsi="Times New Roman"/>
                <w:color w:val="000000"/>
                <w:kern w:val="0"/>
                <w:sz w:val="24"/>
                <w:szCs w:val="28"/>
              </w:rPr>
              <w:t>繁峙</w:t>
            </w:r>
            <w:r>
              <w:rPr>
                <w:rFonts w:ascii="Times New Roman" w:hAnsi="Times New Roman"/>
                <w:color w:val="000000"/>
                <w:kern w:val="0"/>
                <w:sz w:val="24"/>
                <w:szCs w:val="28"/>
              </w:rPr>
              <w:t>分公司</w:t>
            </w:r>
          </w:p>
        </w:tc>
        <w:tc>
          <w:tcPr>
            <w:tcW w:w="3450" w:type="pct"/>
            <w:vMerge w:val="restart"/>
            <w:noWrap w:val="0"/>
            <w:vAlign w:val="center"/>
          </w:tcPr>
          <w:p w14:paraId="1DBF1799">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br w:type="textWrapping"/>
            </w:r>
            <w:r>
              <w:rPr>
                <w:rFonts w:ascii="Times New Roman" w:hAnsi="Times New Roman"/>
                <w:kern w:val="0"/>
                <w:sz w:val="24"/>
                <w:szCs w:val="28"/>
              </w:rPr>
              <w:t>中国移动</w:t>
            </w:r>
            <w:r>
              <w:rPr>
                <w:rFonts w:hint="eastAsia" w:ascii="Times New Roman" w:hAnsi="Times New Roman"/>
                <w:kern w:val="0"/>
                <w:sz w:val="24"/>
                <w:szCs w:val="28"/>
              </w:rPr>
              <w:t>繁峙</w:t>
            </w:r>
            <w:r>
              <w:rPr>
                <w:rFonts w:ascii="Times New Roman" w:hAnsi="Times New Roman"/>
                <w:kern w:val="0"/>
                <w:sz w:val="24"/>
                <w:szCs w:val="28"/>
              </w:rPr>
              <w:t>分公司、中国联通</w:t>
            </w:r>
            <w:r>
              <w:rPr>
                <w:rFonts w:hint="eastAsia" w:ascii="Times New Roman" w:hAnsi="Times New Roman"/>
                <w:kern w:val="0"/>
                <w:sz w:val="24"/>
                <w:szCs w:val="28"/>
              </w:rPr>
              <w:t>繁峙</w:t>
            </w:r>
            <w:r>
              <w:rPr>
                <w:rFonts w:ascii="Times New Roman" w:hAnsi="Times New Roman"/>
                <w:kern w:val="0"/>
                <w:sz w:val="24"/>
                <w:szCs w:val="28"/>
              </w:rPr>
              <w:t>分公司、中国电信</w:t>
            </w:r>
            <w:r>
              <w:rPr>
                <w:rFonts w:hint="eastAsia" w:ascii="Times New Roman" w:hAnsi="Times New Roman"/>
                <w:kern w:val="0"/>
                <w:sz w:val="24"/>
                <w:szCs w:val="28"/>
              </w:rPr>
              <w:t>繁峙</w:t>
            </w:r>
            <w:r>
              <w:rPr>
                <w:rFonts w:ascii="Times New Roman" w:hAnsi="Times New Roman"/>
                <w:kern w:val="0"/>
                <w:sz w:val="24"/>
                <w:szCs w:val="28"/>
              </w:rPr>
              <w:t>分公司：做好应急通信保障工作。</w:t>
            </w:r>
          </w:p>
        </w:tc>
      </w:tr>
      <w:tr w14:paraId="1465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5" w:type="pct"/>
            <w:vMerge w:val="continue"/>
            <w:noWrap w:val="0"/>
            <w:vAlign w:val="center"/>
          </w:tcPr>
          <w:p w14:paraId="4169290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1AB6E6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中国联通</w:t>
            </w:r>
            <w:r>
              <w:rPr>
                <w:rFonts w:hint="eastAsia" w:ascii="Times New Roman" w:hAnsi="Times New Roman"/>
                <w:color w:val="000000"/>
                <w:kern w:val="0"/>
                <w:sz w:val="24"/>
                <w:szCs w:val="28"/>
              </w:rPr>
              <w:t>繁峙</w:t>
            </w:r>
            <w:r>
              <w:rPr>
                <w:rFonts w:ascii="Times New Roman" w:hAnsi="Times New Roman"/>
                <w:color w:val="000000"/>
                <w:kern w:val="0"/>
                <w:sz w:val="24"/>
                <w:szCs w:val="28"/>
              </w:rPr>
              <w:t>分公司</w:t>
            </w:r>
          </w:p>
        </w:tc>
        <w:tc>
          <w:tcPr>
            <w:tcW w:w="3450" w:type="pct"/>
            <w:vMerge w:val="continue"/>
            <w:noWrap w:val="0"/>
            <w:vAlign w:val="center"/>
          </w:tcPr>
          <w:p w14:paraId="657F5D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8"/>
                <w:szCs w:val="28"/>
              </w:rPr>
            </w:pPr>
          </w:p>
        </w:tc>
      </w:tr>
      <w:tr w14:paraId="7165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5" w:type="pct"/>
            <w:vMerge w:val="continue"/>
            <w:noWrap w:val="0"/>
            <w:vAlign w:val="center"/>
          </w:tcPr>
          <w:p w14:paraId="3B5EE8C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黑体"/>
                <w:kern w:val="0"/>
                <w:sz w:val="28"/>
                <w:szCs w:val="28"/>
              </w:rPr>
            </w:pPr>
          </w:p>
        </w:tc>
        <w:tc>
          <w:tcPr>
            <w:tcW w:w="1153" w:type="pct"/>
            <w:noWrap w:val="0"/>
            <w:vAlign w:val="center"/>
          </w:tcPr>
          <w:p w14:paraId="6731C3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olor w:val="000000"/>
                <w:kern w:val="0"/>
                <w:sz w:val="24"/>
                <w:szCs w:val="28"/>
              </w:rPr>
            </w:pPr>
            <w:r>
              <w:rPr>
                <w:rFonts w:ascii="Times New Roman" w:hAnsi="Times New Roman"/>
                <w:color w:val="000000"/>
                <w:kern w:val="0"/>
                <w:sz w:val="24"/>
                <w:szCs w:val="28"/>
              </w:rPr>
              <w:t>中国电信</w:t>
            </w:r>
            <w:r>
              <w:rPr>
                <w:rFonts w:hint="eastAsia" w:ascii="Times New Roman" w:hAnsi="Times New Roman"/>
                <w:color w:val="000000"/>
                <w:kern w:val="0"/>
                <w:sz w:val="24"/>
                <w:szCs w:val="28"/>
              </w:rPr>
              <w:t>繁峙</w:t>
            </w:r>
            <w:r>
              <w:rPr>
                <w:rFonts w:ascii="Times New Roman" w:hAnsi="Times New Roman"/>
                <w:color w:val="000000"/>
                <w:kern w:val="0"/>
                <w:sz w:val="24"/>
                <w:szCs w:val="28"/>
              </w:rPr>
              <w:t>分公司</w:t>
            </w:r>
          </w:p>
        </w:tc>
        <w:tc>
          <w:tcPr>
            <w:tcW w:w="3450" w:type="pct"/>
            <w:vMerge w:val="continue"/>
            <w:noWrap w:val="0"/>
            <w:vAlign w:val="center"/>
          </w:tcPr>
          <w:p w14:paraId="7DB12F6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8"/>
                <w:szCs w:val="28"/>
              </w:rPr>
            </w:pPr>
          </w:p>
        </w:tc>
      </w:tr>
    </w:tbl>
    <w:p w14:paraId="25694FC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B395D"/>
    <w:rsid w:val="59EB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2025-03-12T08:26:00Z</dcterms:created>
  <dc:creator>左</dc:creator>
  <cp:lastModifiedBy>左</cp:lastModifiedBy>
  <dcterms:modified xsi:type="dcterms:W3CDTF">2025-03-12T08:27:11Z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C262ADBC61FD4D06938ACE5FFDE2E30F_11</vt:lpwstr>
  </property>
  <property fmtid="{D5CDD505-2E9C-101B-9397-08002B2CF9AE}" pid="4" name="KSOTemplateDocerSaveRecord">
    <vt:lpwstr>eyJoZGlkIjoiYTRiOTM3M2Q2NDY2ZWFhZGMxNzhmOTcyN2M4MzdhYTciLCJ1c2VySWQiOiIzODkyMDEzMDEifQ==</vt:lpwstr>
  </property>
</Properties>
</file>