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繁城镇</w:t>
      </w:r>
      <w:r>
        <w:rPr>
          <w:rFonts w:hint="eastAsia" w:ascii="方正小标宋简体" w:hAnsi="方正小标宋简体" w:eastAsia="方正小标宋简体" w:cs="方正小标宋简体"/>
          <w:sz w:val="44"/>
          <w:szCs w:val="44"/>
          <w:lang w:val="en-US" w:eastAsia="zh-CN"/>
        </w:rPr>
        <w:t>2022年度</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本年报是根据《中华人民共和国政府信息公开</w:t>
      </w:r>
      <w:bookmarkStart w:id="0" w:name="_GoBack"/>
      <w:bookmarkEnd w:id="0"/>
      <w:r>
        <w:rPr>
          <w:rFonts w:hint="eastAsia" w:ascii="仿宋_GB2312" w:hAnsi="仿宋_GB2312" w:eastAsia="仿宋_GB2312" w:cs="仿宋_GB2312"/>
          <w:sz w:val="32"/>
          <w:szCs w:val="32"/>
        </w:rPr>
        <w:t>条例》的要求，由繁峙县</w:t>
      </w:r>
      <w:r>
        <w:rPr>
          <w:rFonts w:hint="default" w:ascii="仿宋_GB2312" w:hAnsi="仿宋_GB2312" w:eastAsia="仿宋_GB2312" w:cs="仿宋_GB2312"/>
          <w:sz w:val="32"/>
          <w:szCs w:val="32"/>
          <w:lang w:val="en-US"/>
        </w:rPr>
        <w:t>繁城</w:t>
      </w:r>
      <w:r>
        <w:rPr>
          <w:rFonts w:hint="eastAsia" w:ascii="仿宋_GB2312" w:hAnsi="仿宋_GB2312" w:eastAsia="仿宋_GB2312" w:cs="仿宋_GB2312"/>
          <w:sz w:val="32"/>
          <w:szCs w:val="32"/>
        </w:rPr>
        <w:t>镇人民政府编制的2022年度政府信息公开年度报告。本报告中所列数据的统计期限自2022年1月1日起至2022年12月31日止。如对本报告有任何疑问，请联系</w:t>
      </w:r>
      <w:r>
        <w:rPr>
          <w:rFonts w:hint="default" w:ascii="仿宋_GB2312" w:hAnsi="仿宋_GB2312" w:eastAsia="仿宋_GB2312" w:cs="仿宋_GB2312"/>
          <w:sz w:val="32"/>
          <w:szCs w:val="32"/>
          <w:lang w:val="en-US"/>
        </w:rPr>
        <w:t>繁城</w:t>
      </w:r>
      <w:r>
        <w:rPr>
          <w:rFonts w:hint="eastAsia" w:ascii="仿宋_GB2312" w:hAnsi="仿宋_GB2312" w:eastAsia="仿宋_GB2312" w:cs="仿宋_GB2312"/>
          <w:sz w:val="32"/>
          <w:szCs w:val="32"/>
        </w:rPr>
        <w:t>镇镇政府信息公开办公室，联系电话：0350-55</w:t>
      </w:r>
      <w:r>
        <w:rPr>
          <w:rFonts w:hint="default" w:ascii="仿宋_GB2312" w:hAnsi="仿宋_GB2312" w:eastAsia="仿宋_GB2312" w:cs="仿宋_GB2312"/>
          <w:sz w:val="32"/>
          <w:szCs w:val="32"/>
          <w:lang w:val="en-US"/>
        </w:rPr>
        <w:t>23402</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default" w:ascii="仿宋_GB2312" w:hAnsi="仿宋_GB2312" w:eastAsia="仿宋_GB2312" w:cs="仿宋_GB2312"/>
          <w:sz w:val="32"/>
          <w:szCs w:val="32"/>
          <w:lang w:val="en-US"/>
        </w:rPr>
        <w:t>2022年，在县委、县政府的正确领导下，我镇高度重视并积极推进政府信息公开工作，认真贯彻落实好上级相关文件要求，确保政府信息全面、及时、准确公开，提高工作的透明度和公信力，为经济社会活动和人民群众生产、生活提供服务，取得了较好成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（一）主动公开方面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2022年度，镇党委高度重视政务公开工作，把推行政务公开工作列入重要议事日程，同时与机关作风建设紧密结合起来，整体推进。截止2022年12月31日，我镇累计主动公开政府信息4</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条，本年度新增</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条。在本年度主动公开的政府信息中，机构职能类的政府信息1条，占总体的比例为1%；规划计划类的政府信息1条，占总体的比例为1%；工作动态类政府信息</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条，占总体的比例为47.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%；业务工作类政府信息</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条，占总体的比例为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%；其他政府信息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条，占总体的比例为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（二）依法申请公开方面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本年度，我镇未收到社会公众提出的政府信息公开申请，也未发生被行政复议、行政诉讼的情况。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（三）政府信息管理方面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default" w:ascii="仿宋_GB2312" w:hAnsi="仿宋_GB2312" w:eastAsia="仿宋_GB2312" w:cs="仿宋_GB2312"/>
          <w:sz w:val="32"/>
          <w:szCs w:val="32"/>
          <w:lang w:val="en-US"/>
        </w:rPr>
        <w:t>我镇完善了《繁城镇人民政府信息公开工作实施方案》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rPr>
        <w:t>领导小组下设办公室，党政办主任兼任办公室主任。</w:t>
      </w:r>
      <w:r>
        <w:rPr>
          <w:rFonts w:hint="eastAsia" w:ascii="仿宋_GB2312" w:hAnsi="仿宋_GB2312" w:eastAsia="仿宋_GB2312" w:cs="仿宋_GB2312"/>
          <w:sz w:val="32"/>
          <w:szCs w:val="32"/>
        </w:rPr>
        <w:t>严格落实领导责任制、岗位责任制，严格遵守政府信息公开保密审查、登记制度，严格审查程序，</w:t>
      </w:r>
      <w:r>
        <w:rPr>
          <w:rFonts w:hint="default" w:ascii="仿宋_GB2312" w:hAnsi="仿宋_GB2312" w:eastAsia="仿宋_GB2312" w:cs="仿宋_GB2312"/>
          <w:sz w:val="32"/>
          <w:szCs w:val="32"/>
          <w:lang w:val="en-US"/>
        </w:rPr>
        <w:t>构建由党政办具体负责信息公开收集、整理、报送，各办中心负责提供信息素材的报送网络，做到全员参与，全面推开政府信息公开工作。</w:t>
      </w:r>
      <w:r>
        <w:rPr>
          <w:rFonts w:hint="eastAsia" w:ascii="仿宋_GB2312" w:hAnsi="仿宋_GB2312" w:eastAsia="仿宋_GB2312" w:cs="仿宋_GB2312"/>
          <w:sz w:val="32"/>
          <w:szCs w:val="32"/>
        </w:rPr>
        <w:t>保证了信息发布及时、准确、规范、完整。</w:t>
      </w:r>
      <w:r>
        <w:rPr>
          <w:rFonts w:hint="default" w:ascii="仿宋_GB2312" w:hAnsi="仿宋_GB2312" w:eastAsia="仿宋_GB2312" w:cs="仿宋_GB2312"/>
          <w:sz w:val="32"/>
          <w:szCs w:val="32"/>
          <w:lang w:val="en-US"/>
        </w:rPr>
        <w:t>同时，在日常工作中</w:t>
      </w:r>
      <w:r>
        <w:rPr>
          <w:rFonts w:hint="eastAsia" w:ascii="仿宋_GB2312" w:hAnsi="仿宋_GB2312" w:eastAsia="仿宋_GB2312" w:cs="仿宋_GB2312"/>
          <w:sz w:val="32"/>
          <w:szCs w:val="32"/>
        </w:rPr>
        <w:t>，我镇还</w:t>
      </w:r>
      <w:r>
        <w:rPr>
          <w:rFonts w:hint="default" w:ascii="仿宋_GB2312" w:hAnsi="仿宋_GB2312" w:eastAsia="仿宋_GB2312" w:cs="仿宋_GB2312"/>
          <w:sz w:val="32"/>
          <w:szCs w:val="32"/>
          <w:lang w:val="en-US"/>
        </w:rPr>
        <w:t>按照上级</w:t>
      </w:r>
      <w:r>
        <w:rPr>
          <w:rFonts w:hint="eastAsia" w:ascii="仿宋_GB2312" w:hAnsi="仿宋_GB2312" w:eastAsia="仿宋_GB2312" w:cs="仿宋_GB2312"/>
          <w:sz w:val="32"/>
          <w:szCs w:val="32"/>
        </w:rPr>
        <w:t>考核工作要求，认真对照查找，改进和完善工作中存在的不足，确保政府信息公开工作取得实在成效。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（四）平台建设方面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我镇主要通过两种方式公开政府信息。一是在镇政府及各村设有公开栏，主动公开各类政府信息。二是利用繁峙县人民政府网站主动公开的政府信息，机构职能类的政府信息1条，规划计划类的政府信息1条，工作动态类政府信息4</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条，业务工作类政府信息4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条，其他政府信息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（五）监督保障方面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highlight w:val="none"/>
          <w:lang w:eastAsia="zh-CN"/>
        </w:rPr>
        <w:t>组织工作人员学习各类政府信息公开条例，信息发布员基本掌握了政府信息公开的主要内容和信息公开的相关常识，提高了对政府信息公开工作重要性的认识，对政府信息公开的主体和原则、范围和内容、方式和程序、监督和保障等有明确的了解，增强了对政府信息公开重要意义的认识及贯彻落实政府信息公开的主动性和自觉性。二是广泛听取各方面意见，及时发现和解决政府信息公开工作中存在的问题。</w:t>
      </w:r>
      <w:r>
        <w:rPr>
          <w:rFonts w:hint="eastAsia" w:ascii="仿宋_GB2312" w:hAnsi="仿宋_GB2312" w:eastAsia="仿宋_GB2312" w:cs="仿宋_GB2312"/>
          <w:sz w:val="32"/>
          <w:szCs w:val="32"/>
          <w:highlight w:val="none"/>
        </w:rPr>
        <w:t>持续开</w:t>
      </w:r>
      <w:r>
        <w:rPr>
          <w:rFonts w:hint="eastAsia" w:ascii="仿宋_GB2312" w:hAnsi="仿宋_GB2312" w:eastAsia="仿宋_GB2312" w:cs="仿宋_GB2312"/>
          <w:sz w:val="32"/>
          <w:szCs w:val="32"/>
        </w:rPr>
        <w:t>展信息公开社会评议，将政府信息公开工作置于群众监督之下，广泛听取群众意见和要求。2022年未发生政府信息公开工作责任追究情况。</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2"/>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w:t>
            </w:r>
            <w:r>
              <w:rPr>
                <w:rFonts w:hint="eastAsia" w:ascii="宋体" w:hAnsi="宋体" w:eastAsia="宋体" w:cs="宋体"/>
                <w:kern w:val="0"/>
                <w:sz w:val="20"/>
                <w:szCs w:val="20"/>
                <w:lang w:val="en-US" w:eastAsia="zh-CN"/>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现行有效件</w:t>
            </w:r>
            <w:r>
              <w:rPr>
                <w:rFonts w:hint="eastAsia" w:ascii="宋体" w:hAnsi="宋体" w:eastAsia="宋体" w:cs="宋体"/>
                <w:kern w:val="0"/>
                <w:sz w:val="20"/>
                <w:szCs w:val="20"/>
                <w:lang w:val="en-US" w:eastAsia="zh-CN"/>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ascii="宋体" w:hAnsi="宋体" w:eastAsia="宋体" w:cs="宋体"/>
                <w:color w:val="000000"/>
                <w:kern w:val="0"/>
                <w:sz w:val="20"/>
                <w:szCs w:val="20"/>
                <w:lang w:val="en-US" w:eastAsia="zh-CN"/>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eastAsia="宋体"/>
                <w:sz w:val="24"/>
                <w:szCs w:val="24"/>
                <w:lang w:val="en-US" w:eastAsia="zh-CN"/>
              </w:rPr>
              <w:t>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自然人</w:t>
            </w:r>
          </w:p>
        </w:tc>
        <w:tc>
          <w:tcPr>
            <w:tcW w:w="357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法人或其他组织</w:t>
            </w:r>
          </w:p>
        </w:tc>
        <w:tc>
          <w:tcPr>
            <w:tcW w:w="714"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企业</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社会公益组织</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法律服务机构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其他</w:t>
            </w:r>
          </w:p>
        </w:tc>
        <w:tc>
          <w:tcPr>
            <w:tcW w:w="714"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三、本年度办理结果</w:t>
            </w: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（二）部分公开</w:t>
            </w:r>
            <w:r>
              <w:rPr>
                <w:rFonts w:hint="eastAsia" w:ascii="楷体" w:hAnsi="楷体" w:eastAsia="楷体" w:cs="楷体"/>
                <w:kern w:val="0"/>
                <w:sz w:val="20"/>
                <w:szCs w:val="20"/>
                <w:lang w:val="en-US" w:eastAsia="zh-CN"/>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（三）不予公开</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1.属于国家秘密</w:t>
            </w:r>
          </w:p>
        </w:tc>
        <w:tc>
          <w:tcPr>
            <w:tcW w:w="714"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2.其他法律行政法规禁止公开</w:t>
            </w:r>
          </w:p>
        </w:tc>
        <w:tc>
          <w:tcPr>
            <w:tcW w:w="714"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3.危及“三安全一稳定”</w:t>
            </w:r>
          </w:p>
        </w:tc>
        <w:tc>
          <w:tcPr>
            <w:tcW w:w="714"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4.保护第三方合法权益</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5.属于三类内部事务信息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6.属于四类过程性信息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7.属于行政执法案卷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8.属于行政查询事项</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（四）无法提供</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1.本机关不掌握相关政府信息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2.没有现成信息需要另行制作</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3.补正后申请内容仍不明确</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（五）不予处理</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1.信访举报投诉类申请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2.重复申请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3.要求提供公开出版物</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4.无正当理由大量反复申请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（六）其他处理</w:t>
            </w: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四、结转下年度继续办理</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eastAsia="宋体"/>
                <w:lang w:val="en-US" w:eastAsia="zh-CN"/>
              </w:rPr>
              <w:t>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2"/>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eastAsia" w:eastAsia="宋体"/>
                <w:lang w:val="en-US" w:eastAsia="zh-CN"/>
              </w:rPr>
              <w:t>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22年</w:t>
      </w:r>
      <w:r>
        <w:rPr>
          <w:rFonts w:hint="eastAsia" w:ascii="仿宋_GB2312" w:hAnsi="仿宋_GB2312" w:eastAsia="仿宋_GB2312" w:cs="仿宋_GB2312"/>
          <w:sz w:val="32"/>
          <w:szCs w:val="32"/>
        </w:rPr>
        <w:t>，政府信息公开工作开展以来虽然取得了初步成效，但由于刚刚起步，在具体推进过程中，还存在一些问题如宣传教育培训不足，具体工作人员业务不熟，缺乏专业信息技术人员，对信息公开工作认识不深，对社会宣传力度不够等等，均有待今后予以高度重视并加以解决</w:t>
      </w:r>
      <w:r>
        <w:rPr>
          <w:rFonts w:hint="eastAsia" w:ascii="仿宋_GB2312" w:hAnsi="仿宋_GB2312" w:eastAsia="仿宋_GB2312" w:cs="仿宋_GB2312"/>
          <w:color w:val="000000"/>
          <w:sz w:val="32"/>
          <w:szCs w:val="32"/>
        </w:rPr>
        <w:t>。下一步，我</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将按照上级和县委、县政府有关信息公开的各项要求和目标，进一步提高认识，加强培训，加深干部职工对信息公开工作的认识，提高政府信息公开工作水平。一是规范流程，以制度化、规范化、科学化为着力点，建立长效机制。二是创新途径，补充完善。及时更新、扩大政府信息公开内容，保证公开信息的完整性和准确性，不断创新公开形式，探索新途径，提高政务公开工作的质量和服务水平。三是进一步制定一套适应本单位的信息管理制度，明确责任，保障信息通畅。四是强化管理，服务公众。</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本年度无其他需要报告的事项。</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4800" w:firstLineChars="15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繁峙县繁城镇人民政府</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440" w:firstLineChars="17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2023年1月6日</w:t>
      </w:r>
    </w:p>
    <w:sectPr>
      <w:pgSz w:w="11906" w:h="16839"/>
      <w:pgMar w:top="1431" w:right="1351" w:bottom="1417" w:left="1464"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VjYTczYjEwYTZiYjczYjZiYmYzZDNlMzhhMjk3YzAifQ=="/>
  </w:docVars>
  <w:rsids>
    <w:rsidRoot w:val="00000000"/>
    <w:rsid w:val="21F75E32"/>
    <w:rsid w:val="47D94F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table" w:customStyle="1" w:styleId="4">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2451</Words>
  <Characters>2531</Characters>
  <Paragraphs>414</Paragraphs>
  <TotalTime>1</TotalTime>
  <ScaleCrop>false</ScaleCrop>
  <LinksUpToDate>false</LinksUpToDate>
  <CharactersWithSpaces>2531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2021-01-19T15:01:00Z</dcterms:created>
  <dc:creator>dell</dc:creator>
  <cp:lastModifiedBy>Administrator</cp:lastModifiedBy>
  <dcterms:modified xsi:type="dcterms:W3CDTF">2023-01-18T09:55:28Z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2022-01-13T15:58:47Z</vt:filetime>
  </property>
  <property fmtid="{D5CDD505-2E9C-101B-9397-08002B2CF9AE}" pid="4" name="KSOProductBuildVer">
    <vt:lpwstr>2052-11.1.0.13703</vt:lpwstr>
  </property>
  <property fmtid="{D5CDD505-2E9C-101B-9397-08002B2CF9AE}" pid="5" name="ICV">
    <vt:lpwstr>C8D69AFA928B4A12B134D678881B2139</vt:lpwstr>
  </property>
</Properties>
</file>