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繁峙县信访局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政府信息公开工作年度报告</w:t>
      </w:r>
    </w:p>
    <w:p>
      <w:pPr>
        <w:bidi w:val="0"/>
        <w:jc w:val="center"/>
        <w:rPr>
          <w:rFonts w:hint="eastAsia"/>
        </w:rPr>
      </w:pPr>
    </w:p>
    <w:p>
      <w:pPr>
        <w:bidi w:val="0"/>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信访局</w:t>
      </w:r>
      <w:r>
        <w:rPr>
          <w:rFonts w:hint="eastAsia" w:ascii="仿宋_GB2312" w:hAnsi="仿宋_GB2312" w:eastAsia="仿宋_GB2312" w:cs="仿宋_GB2312"/>
          <w:i w:val="0"/>
          <w:iCs w:val="0"/>
          <w:caps w:val="0"/>
          <w:color w:val="auto"/>
          <w:spacing w:val="0"/>
          <w:sz w:val="32"/>
          <w:szCs w:val="32"/>
          <w:shd w:val="clear" w:fill="FFFFFF"/>
          <w:lang w:val="en-US" w:eastAsia="zh-CN"/>
        </w:rPr>
        <w:t>严格</w:t>
      </w:r>
      <w:r>
        <w:rPr>
          <w:rFonts w:hint="eastAsia" w:ascii="仿宋_GB2312" w:hAnsi="仿宋_GB2312" w:eastAsia="仿宋_GB2312" w:cs="仿宋_GB2312"/>
          <w:i w:val="0"/>
          <w:iCs w:val="0"/>
          <w:caps w:val="0"/>
          <w:color w:val="auto"/>
          <w:spacing w:val="0"/>
          <w:sz w:val="32"/>
          <w:szCs w:val="32"/>
          <w:shd w:val="clear" w:fill="FFFFFF"/>
        </w:rPr>
        <w:t>按照《政府信息公开条例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要求，</w:t>
      </w:r>
      <w:r>
        <w:rPr>
          <w:rFonts w:hint="eastAsia" w:ascii="仿宋_GB2312" w:hAnsi="仿宋_GB2312" w:eastAsia="仿宋_GB2312" w:cs="仿宋_GB2312"/>
          <w:i w:val="0"/>
          <w:iCs w:val="0"/>
          <w:caps w:val="0"/>
          <w:color w:val="auto"/>
          <w:spacing w:val="0"/>
          <w:sz w:val="32"/>
          <w:szCs w:val="32"/>
          <w:shd w:val="clear" w:fill="FFFFFF"/>
          <w:lang w:val="en-US" w:eastAsia="zh-CN"/>
        </w:rPr>
        <w:t>坚持以习近平新时代中国特色社会主义思想为指导，全面学习贯彻党的二十大精神，</w:t>
      </w:r>
      <w:r>
        <w:rPr>
          <w:rFonts w:hint="eastAsia" w:ascii="仿宋_GB2312" w:hAnsi="仿宋_GB2312" w:eastAsia="仿宋_GB2312" w:cs="仿宋_GB2312"/>
          <w:i w:val="0"/>
          <w:iCs w:val="0"/>
          <w:caps w:val="0"/>
          <w:color w:val="auto"/>
          <w:spacing w:val="0"/>
          <w:sz w:val="32"/>
          <w:szCs w:val="32"/>
          <w:shd w:val="clear" w:fill="FFFFFF"/>
        </w:rPr>
        <w:t>深入贯彻落实习近平总书记关于加强和改进人民信访工作的重要思想，始终坚持正确的政治方向和舆论导向，将政府信息公开工作作为推进依法行政、建设法治政府的重要内容，</w:t>
      </w:r>
      <w:r>
        <w:rPr>
          <w:rFonts w:hint="eastAsia" w:ascii="仿宋_GB2312" w:hAnsi="仿宋_GB2312" w:eastAsia="仿宋_GB2312" w:cs="仿宋_GB2312"/>
          <w:i w:val="0"/>
          <w:iCs w:val="0"/>
          <w:caps w:val="0"/>
          <w:color w:val="auto"/>
          <w:spacing w:val="0"/>
          <w:sz w:val="32"/>
          <w:szCs w:val="32"/>
          <w:shd w:val="clear" w:fill="FFFFFF"/>
          <w:lang w:val="en-US" w:eastAsia="zh-CN"/>
        </w:rPr>
        <w:t>结合信访工作实际，不断</w:t>
      </w:r>
      <w:r>
        <w:rPr>
          <w:rFonts w:hint="eastAsia" w:ascii="仿宋_GB2312" w:hAnsi="仿宋_GB2312" w:eastAsia="仿宋_GB2312" w:cs="仿宋_GB2312"/>
          <w:i w:val="0"/>
          <w:iCs w:val="0"/>
          <w:caps w:val="0"/>
          <w:color w:val="auto"/>
          <w:spacing w:val="0"/>
          <w:sz w:val="32"/>
          <w:szCs w:val="32"/>
          <w:shd w:val="clear" w:fill="FFFFFF"/>
        </w:rPr>
        <w:t>加大主动公开力度，坚决维护群众知</w:t>
      </w:r>
      <w:r>
        <w:rPr>
          <w:rFonts w:hint="eastAsia" w:ascii="仿宋_GB2312" w:hAnsi="仿宋_GB2312" w:eastAsia="仿宋_GB2312" w:cs="仿宋_GB2312"/>
          <w:i w:val="0"/>
          <w:iCs w:val="0"/>
          <w:caps w:val="0"/>
          <w:color w:val="auto"/>
          <w:spacing w:val="0"/>
          <w:sz w:val="32"/>
          <w:szCs w:val="32"/>
          <w:shd w:val="clear" w:fill="FFFFFF"/>
          <w:lang w:val="en-US" w:eastAsia="zh-CN"/>
        </w:rPr>
        <w:t>情权，展现信访工作公开透明良好形象。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按照《中华人民共和国政府信息公开条例》要求，主动公开机关职能、机构设置等信息，及时公布部门预算及“三公”经费预算等情况，确保了各项工作公开透明。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2023年，我局未收到政府信息公开申请。没有因政府信息公开工作被申请行政复议、提起行政诉讼的情况。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加强组织领导，严格落实政务公开保密审查制度，严格按照“涉密信息不上网，上网信息不涉密”的原则，均需通过政务公开保密审查和经常性的信息保密检查。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繁峙县信访局无政府信息公开平台建设情况。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iCs w:val="0"/>
          <w:caps w:val="0"/>
          <w:color w:val="auto"/>
          <w:spacing w:val="0"/>
          <w:sz w:val="32"/>
          <w:szCs w:val="32"/>
          <w:shd w:val="clear" w:fill="FFFFFF"/>
          <w:lang w:val="en-US" w:eastAsia="zh-CN"/>
        </w:rPr>
      </w:pPr>
      <w:r>
        <w:rPr>
          <w:rFonts w:hint="default" w:ascii="楷体_GB2312" w:hAnsi="楷体_GB2312" w:eastAsia="楷体_GB2312" w:cs="楷体_GB2312"/>
          <w:i w:val="0"/>
          <w:iCs w:val="0"/>
          <w:caps w:val="0"/>
          <w:color w:val="auto"/>
          <w:spacing w:val="0"/>
          <w:sz w:val="32"/>
          <w:szCs w:val="32"/>
          <w:shd w:val="clear" w:fill="FFFFFF"/>
          <w:lang w:val="en-US" w:eastAsia="zh-CN"/>
        </w:rPr>
        <w:t>（</w:t>
      </w:r>
      <w:r>
        <w:rPr>
          <w:rFonts w:hint="eastAsia" w:ascii="楷体_GB2312" w:hAnsi="楷体_GB2312" w:eastAsia="楷体_GB2312" w:cs="楷体_GB2312"/>
          <w:i w:val="0"/>
          <w:iCs w:val="0"/>
          <w:caps w:val="0"/>
          <w:color w:val="auto"/>
          <w:spacing w:val="0"/>
          <w:sz w:val="32"/>
          <w:szCs w:val="32"/>
          <w:shd w:val="clear" w:fill="FFFFFF"/>
          <w:lang w:val="en-US" w:eastAsia="zh-CN"/>
        </w:rPr>
        <w:t>五</w:t>
      </w:r>
      <w:r>
        <w:rPr>
          <w:rFonts w:hint="default" w:ascii="楷体_GB2312" w:hAnsi="楷体_GB2312" w:eastAsia="楷体_GB2312" w:cs="楷体_GB2312"/>
          <w:i w:val="0"/>
          <w:iCs w:val="0"/>
          <w:caps w:val="0"/>
          <w:color w:val="auto"/>
          <w:spacing w:val="0"/>
          <w:sz w:val="32"/>
          <w:szCs w:val="32"/>
          <w:shd w:val="clear" w:fill="FFFFFF"/>
          <w:lang w:val="en-US" w:eastAsia="zh-CN"/>
        </w:rPr>
        <w:t>）监督保障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积极构建“主要领导亲自抓，分管领导具体抓，承办部室抓落实”的工作格局，落实管理责任，切实加强指导监督。根据政府信息公开工作有关考核、评议要求，加强局政府信息公开工作日常指导和监督检查，严把政治关、政策关、文字关，不断提升运营维护管理水平。</w:t>
      </w:r>
    </w:p>
    <w:p>
      <w:pPr>
        <w:bidi w:val="0"/>
        <w:ind w:firstLine="640" w:firstLineChars="200"/>
        <w:jc w:val="left"/>
        <w:rPr>
          <w:rFonts w:hint="eastAsia"/>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pPr>
            <w:r>
              <w:rPr>
                <w:rFonts w:hint="eastAsia"/>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r>
    </w:tbl>
    <w:p>
      <w:pPr>
        <w:bidi w:val="0"/>
        <w:ind w:firstLine="640" w:firstLineChars="200"/>
        <w:jc w:val="left"/>
        <w:rPr>
          <w:rFonts w:hint="eastAsia"/>
        </w:rPr>
      </w:pPr>
      <w:r>
        <w:rPr>
          <w:rFonts w:hint="eastAsia" w:ascii="黑体" w:hAnsi="黑体" w:eastAsia="黑体" w:cs="黑体"/>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商业</w:t>
            </w:r>
          </w:p>
          <w:p>
            <w:pPr>
              <w:bidi w:val="0"/>
              <w:jc w:val="center"/>
            </w:pPr>
            <w:r>
              <w:rPr>
                <w:rFonts w:hint="eastAsia"/>
                <w:lang w:val="en-US" w:eastAsia="zh-CN"/>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科研</w:t>
            </w:r>
          </w:p>
          <w:p>
            <w:pPr>
              <w:bidi w:val="0"/>
              <w:jc w:val="center"/>
            </w:pPr>
            <w:r>
              <w:rPr>
                <w:rFonts w:hint="eastAsia"/>
                <w:lang w:val="en-US" w:eastAsia="zh-CN"/>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（二）部分公开（区分处理的，只计这一情形，不计其他情形）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（三）不予公开</w:t>
            </w: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（四）无法提供</w:t>
            </w: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（五）不予处理</w:t>
            </w: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（六）其他处理</w:t>
            </w:r>
          </w:p>
        </w:tc>
        <w:tc>
          <w:tcPr>
            <w:tcW w:w="3217"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4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217"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pPr>
        <w:bidi w:val="0"/>
        <w:ind w:firstLine="640" w:firstLineChars="200"/>
        <w:jc w:val="left"/>
        <w:rPr>
          <w:rFonts w:hint="eastAsia"/>
        </w:rPr>
      </w:pPr>
      <w:r>
        <w:rPr>
          <w:rFonts w:hint="eastAsia" w:ascii="黑体" w:hAnsi="黑体" w:eastAsia="黑体" w:cs="黑体"/>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r>
    </w:tbl>
    <w:p>
      <w:pPr>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主动公开时效性还需进一步加强，信息化水平还需进一步优化提升，工作机制还需进一步健全等。下一步，我局将全面学习贯彻党的二十大精神，落实《政府信息公开条例》相关要求，继续规范主动公开流程，扩大主动公开范围，</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提升政府信息公开工作水平。</w:t>
      </w:r>
    </w:p>
    <w:p>
      <w:pPr>
        <w:bidi w:val="0"/>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本机关没有收取信息处理费情况。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wordWrap w:val="0"/>
        <w:ind w:firstLine="640" w:firstLineChars="200"/>
        <w:jc w:val="right"/>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繁峙县信访局    </w:t>
      </w:r>
    </w:p>
    <w:p>
      <w:pPr>
        <w:keepNext w:val="0"/>
        <w:keepLines w:val="0"/>
        <w:widowControl/>
        <w:suppressLineNumbers w:val="0"/>
        <w:wordWrap w:val="0"/>
        <w:ind w:firstLine="640" w:firstLineChars="200"/>
        <w:jc w:val="right"/>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2024年1月10日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5FED56-7421-4A5F-B957-4739532FB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B0737E-0158-43E8-AA55-985FA85A7338}"/>
  </w:font>
  <w:font w:name="仿宋_GB2312">
    <w:panose1 w:val="02010609030101010101"/>
    <w:charset w:val="86"/>
    <w:family w:val="auto"/>
    <w:pitch w:val="default"/>
    <w:sig w:usb0="00000001" w:usb1="080E0000" w:usb2="00000000" w:usb3="00000000" w:csb0="00040000" w:csb1="00000000"/>
    <w:embedRegular r:id="rId3" w:fontKey="{8CE23B09-8CEC-4502-9713-8B0DE25E02BF}"/>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4" w:fontKey="{4AA755B4-F137-4960-A7D4-21C533F1FF6E}"/>
  </w:font>
  <w:font w:name="楷体_GB2312">
    <w:panose1 w:val="02010609030101010101"/>
    <w:charset w:val="86"/>
    <w:family w:val="auto"/>
    <w:pitch w:val="default"/>
    <w:sig w:usb0="00000001" w:usb1="080E0000" w:usb2="00000000" w:usb3="00000000" w:csb0="00040000" w:csb1="00000000"/>
    <w:embedRegular r:id="rId5" w:fontKey="{3FB70AD4-F9A2-4537-9753-3EA71C28B5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jJmMDc2YjE0ZGI5MGFlZGM2YWVhYzk1ZWUwMmQifQ=="/>
  </w:docVars>
  <w:rsids>
    <w:rsidRoot w:val="3F78836F"/>
    <w:rsid w:val="02B32E51"/>
    <w:rsid w:val="04604E23"/>
    <w:rsid w:val="07473FFD"/>
    <w:rsid w:val="0A340DC6"/>
    <w:rsid w:val="0BF9631C"/>
    <w:rsid w:val="0EFE508B"/>
    <w:rsid w:val="0F9B7FF3"/>
    <w:rsid w:val="11586E4C"/>
    <w:rsid w:val="13824A23"/>
    <w:rsid w:val="1821451A"/>
    <w:rsid w:val="192219F1"/>
    <w:rsid w:val="2039572E"/>
    <w:rsid w:val="253467A9"/>
    <w:rsid w:val="2607616B"/>
    <w:rsid w:val="28CE3401"/>
    <w:rsid w:val="2D5F76C1"/>
    <w:rsid w:val="32843AED"/>
    <w:rsid w:val="3D0F7E95"/>
    <w:rsid w:val="3F78836F"/>
    <w:rsid w:val="44775DE2"/>
    <w:rsid w:val="4C72455F"/>
    <w:rsid w:val="4F077840"/>
    <w:rsid w:val="50BC7B5F"/>
    <w:rsid w:val="52BE4F38"/>
    <w:rsid w:val="54007D9A"/>
    <w:rsid w:val="546D4466"/>
    <w:rsid w:val="5D2F7B1B"/>
    <w:rsid w:val="5D9C768D"/>
    <w:rsid w:val="68373BBF"/>
    <w:rsid w:val="6A855B6C"/>
    <w:rsid w:val="6C8639E2"/>
    <w:rsid w:val="6DF7C96F"/>
    <w:rsid w:val="6F7F3E8E"/>
    <w:rsid w:val="70414366"/>
    <w:rsid w:val="716F1C8D"/>
    <w:rsid w:val="73BE15BC"/>
    <w:rsid w:val="747351B6"/>
    <w:rsid w:val="747E7EAF"/>
    <w:rsid w:val="750A2CD7"/>
    <w:rsid w:val="771BA29C"/>
    <w:rsid w:val="782E6856"/>
    <w:rsid w:val="79C30024"/>
    <w:rsid w:val="7B9B447F"/>
    <w:rsid w:val="7C740D15"/>
    <w:rsid w:val="7CA3413D"/>
    <w:rsid w:val="7CC00EBE"/>
    <w:rsid w:val="7EF61FF4"/>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000000"/>
      <w:u w:val="none"/>
    </w:rPr>
  </w:style>
  <w:style w:type="character" w:styleId="8">
    <w:name w:val="Emphasis"/>
    <w:basedOn w:val="5"/>
    <w:autoRedefine/>
    <w:qFormat/>
    <w:uiPriority w:val="0"/>
  </w:style>
  <w:style w:type="character" w:styleId="9">
    <w:name w:val="Hyperlink"/>
    <w:basedOn w:val="5"/>
    <w:autoRedefine/>
    <w:qFormat/>
    <w:uiPriority w:val="0"/>
    <w:rPr>
      <w:color w:val="0000FF"/>
      <w:u w:val="single"/>
    </w:rPr>
  </w:style>
  <w:style w:type="paragraph" w:customStyle="1" w:styleId="10">
    <w:name w:val="Body text|1"/>
    <w:basedOn w:val="1"/>
    <w:autoRedefine/>
    <w:qFormat/>
    <w:uiPriority w:val="0"/>
    <w:pPr>
      <w:spacing w:line="425" w:lineRule="auto"/>
      <w:ind w:firstLine="400"/>
    </w:pPr>
    <w:rPr>
      <w:rFonts w:ascii="宋体" w:hAnsi="宋体" w:eastAsia="宋体" w:cs="宋体"/>
      <w:sz w:val="22"/>
      <w:szCs w:val="22"/>
      <w:lang w:val="zh-TW" w:eastAsia="zh-TW" w:bidi="zh-TW"/>
    </w:rPr>
  </w:style>
  <w:style w:type="character" w:customStyle="1" w:styleId="11">
    <w:name w:val="act"/>
    <w:basedOn w:val="5"/>
    <w:autoRedefine/>
    <w:qFormat/>
    <w:uiPriority w:val="0"/>
  </w:style>
  <w:style w:type="character" w:customStyle="1" w:styleId="12">
    <w:name w:val="pagecode"/>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1887</Characters>
  <Lines>0</Lines>
  <Paragraphs>0</Paragraphs>
  <TotalTime>21</TotalTime>
  <ScaleCrop>false</ScaleCrop>
  <LinksUpToDate>false</LinksUpToDate>
  <CharactersWithSpaces>1926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王晴</cp:lastModifiedBy>
  <cp:lastPrinted>2024-01-10T09:27:00Z</cp:lastPrinted>
  <dcterms:modified xsi:type="dcterms:W3CDTF">2024-01-12T09:23:19Z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E6B3A5CF79C14357A0E07C9C51AEE6B4_13</vt:lpwstr>
  </property>
</Properties>
</file>