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繁峙县应急管理局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Calibri" w:eastAsia="方正小标宋简体" w:cs="Times New Roman"/>
          <w:kern w:val="2"/>
          <w:sz w:val="32"/>
          <w:szCs w:val="32"/>
          <w:lang w:val="en-US" w:eastAsia="zh-CN" w:bidi="ar-SA"/>
        </w:rPr>
      </w:pPr>
      <w:r>
        <w:rPr>
          <w:rFonts w:ascii="方正小标宋简体" w:eastAsia="方正小标宋简体"/>
          <w:sz w:val="44"/>
          <w:szCs w:val="44"/>
        </w:rPr>
        <w:t>2023年</w:t>
      </w:r>
      <w:r>
        <w:rPr>
          <w:rFonts w:hint="eastAsia" w:ascii="方正小标宋简体" w:eastAsia="方正小标宋简体"/>
          <w:sz w:val="44"/>
          <w:szCs w:val="44"/>
        </w:rPr>
        <w:t>政府信息公开工作</w:t>
      </w:r>
      <w:r>
        <w:rPr>
          <w:rFonts w:hint="eastAsia" w:ascii="方正小标宋简体" w:eastAsia="方正小标宋简体"/>
          <w:sz w:val="44"/>
          <w:szCs w:val="44"/>
          <w:lang w:eastAsia="zh-CN"/>
        </w:rPr>
        <w:t>年度</w:t>
      </w:r>
      <w:r>
        <w:rPr>
          <w:rFonts w:hint="eastAsia" w:ascii="方正小标宋简体" w:eastAsia="方正小标宋简体"/>
          <w:sz w:val="44"/>
          <w:szCs w:val="44"/>
        </w:rPr>
        <w:t>报</w:t>
      </w:r>
      <w:r>
        <w:rPr>
          <w:rFonts w:hint="eastAsia" w:ascii="方正小标宋简体" w:eastAsia="方正小标宋简体"/>
          <w:sz w:val="44"/>
          <w:szCs w:val="44"/>
          <w:lang w:eastAsia="zh-CN"/>
        </w:rPr>
        <w:t>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iCs w:val="0"/>
          <w:caps w:val="0"/>
          <w:smallCaps w:val="0"/>
          <w:color w:val="333333"/>
          <w:spacing w:val="0"/>
          <w:sz w:val="24"/>
          <w:szCs w:val="2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根据《中华人民共和国政府信息公开条例》规定和《繁峙县人民政府办公室关于认真做好政府信息公开工作年报的督办通知》要求，编制2023年政府信息公开年度报告。本报告由总体情况、主动公开政府信息情况、收到和处理政府信息公开申请情况、政府信息公开行政复议、行政诉讼情况、存在的主要问题及改进情况、其他需要报告的事项共六个部分组成。本报告所列数据统计期限自2023年1月1日起至2023年12月31日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一、总体情况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outlineLvl w:val="9"/>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kern w:val="2"/>
          <w:sz w:val="32"/>
          <w:szCs w:val="32"/>
          <w:lang w:val="en-US" w:eastAsia="zh-CN" w:bidi="ar-SA"/>
        </w:rPr>
        <w:t>根据《中华人民共和国政府信息公开条例》规定和</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kern w:val="2"/>
          <w:sz w:val="32"/>
          <w:szCs w:val="32"/>
          <w:lang w:val="en-US" w:eastAsia="zh-CN" w:bidi="ar-SA"/>
        </w:rPr>
        <w:t>繁峙县人民</w:t>
      </w:r>
      <w:r>
        <w:rPr>
          <w:rFonts w:hint="eastAsia" w:ascii="方正仿宋_GB2312" w:hAnsi="方正仿宋_GB2312" w:eastAsia="方正仿宋_GB2312" w:cs="方正仿宋_GB2312"/>
          <w:sz w:val="32"/>
          <w:szCs w:val="32"/>
        </w:rPr>
        <w:t>政府办公室</w:t>
      </w:r>
      <w:r>
        <w:rPr>
          <w:rFonts w:hint="eastAsia" w:ascii="方正仿宋_GB2312" w:hAnsi="方正仿宋_GB2312" w:eastAsia="方正仿宋_GB2312" w:cs="方正仿宋_GB2312"/>
          <w:kern w:val="2"/>
          <w:sz w:val="32"/>
          <w:szCs w:val="32"/>
          <w:lang w:val="en-US" w:eastAsia="zh-CN" w:bidi="ar-SA"/>
        </w:rPr>
        <w:t>关于认真做好政府信息公开工作年报的督办通知</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color w:val="000000"/>
          <w:sz w:val="32"/>
          <w:szCs w:val="32"/>
        </w:rPr>
        <w:t>要求</w:t>
      </w:r>
      <w:r>
        <w:rPr>
          <w:rFonts w:hint="eastAsia" w:ascii="方正仿宋_GB2312" w:hAnsi="方正仿宋_GB2312" w:eastAsia="方正仿宋_GB2312" w:cs="方正仿宋_GB2312"/>
          <w:color w:val="000000"/>
          <w:sz w:val="32"/>
          <w:szCs w:val="32"/>
          <w:lang w:val="en-US" w:eastAsia="zh-CN"/>
        </w:rPr>
        <w:t>，我局积极抓好各项工作任务的推进落实，加强信息发布工作，完善工作机制，进一步加大公开力度，不断增强政府信息公开实效。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（一）主动公开政府信息情况。按照《中华人民共和国政府信息公开条例》要求，完善了政府信息公开目录，主动公开应急局机关职能、机构设置等信息，及时公布部门预算及“三公”经费预算等情况，</w:t>
      </w:r>
      <w:r>
        <w:rPr>
          <w:rFonts w:ascii="方正仿宋_GB2312" w:hAnsi="方正仿宋_GB2312" w:eastAsia="方正仿宋_GB2312" w:cs="方正仿宋_GB2312"/>
          <w:kern w:val="2"/>
          <w:sz w:val="32"/>
          <w:szCs w:val="32"/>
          <w:lang w:val="en-US" w:eastAsia="zh-CN" w:bidi="ar-SA"/>
        </w:rPr>
        <w:t>公开安全生产应急管理文件、工作动态29等，</w:t>
      </w:r>
      <w:r>
        <w:rPr>
          <w:rFonts w:hint="eastAsia" w:ascii="方正仿宋_GB2312" w:hAnsi="方正仿宋_GB2312" w:eastAsia="方正仿宋_GB2312" w:cs="方正仿宋_GB2312"/>
          <w:kern w:val="2"/>
          <w:sz w:val="32"/>
          <w:szCs w:val="32"/>
          <w:lang w:val="en-US" w:eastAsia="zh-CN" w:bidi="ar-SA"/>
        </w:rPr>
        <w:t>确保了各项工作公开透明。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（二）依申请公开情况。2023年我局没有接到依申请公开政府信息，没有办理依申请公开答复。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三）政府信息管理。一是加强组织领导。我局把信息公开工作摆上重要议事日程，成立了信息公开工作领导小组，由局长任组长，分管副局长任副组长，领导小组下设办公室，设立专职人员负责收集整理公开信息。二是强化制度建设。今年我局进一步健全完善各项工作制度，及时修订本单位政务公开工作规定，认真制定和落实相关配套措施，调整优化政府信息公开服务，规范发布流程，缩短信息从形成到公开的时间，确保政府信息公开工作依法、有序进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（四）平台建设。按照县委县政府统一部署，我局及时</w:t>
      </w:r>
      <w:r>
        <w:rPr>
          <w:rFonts w:hint="eastAsia" w:ascii="方正仿宋_GB2312" w:hAnsi="方正仿宋_GB2312" w:eastAsia="方正仿宋_GB2312" w:cs="方正仿宋_GB2312"/>
          <w:kern w:val="2"/>
          <w:sz w:val="32"/>
          <w:szCs w:val="32"/>
        </w:rPr>
        <w:t>在县政府网站重点领域信息公开安全生产专栏和应急管理</w:t>
      </w:r>
      <w:r>
        <w:rPr>
          <w:rFonts w:hint="eastAsia" w:ascii="方正仿宋_GB2312" w:hAnsi="方正仿宋_GB2312" w:eastAsia="方正仿宋_GB2312" w:cs="方正仿宋_GB2312"/>
          <w:kern w:val="2"/>
          <w:sz w:val="32"/>
          <w:szCs w:val="32"/>
          <w:lang w:val="en-US" w:eastAsia="zh-CN" w:bidi="ar-SA"/>
        </w:rPr>
        <w:t>专栏公开各项工作，经常性更新安全生产和应急管理工作实时动态，丰富信息资源。</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（五）</w:t>
      </w:r>
      <w:r>
        <w:rPr>
          <w:rFonts w:hint="eastAsia" w:ascii="仿宋_GB2312" w:hAnsi="仿宋_GB2312" w:eastAsia="仿宋_GB2312" w:cs="仿宋_GB2312"/>
          <w:b w:val="0"/>
          <w:bCs w:val="0"/>
          <w:i w:val="0"/>
          <w:iCs w:val="0"/>
          <w:caps w:val="0"/>
          <w:color w:val="333333"/>
          <w:spacing w:val="0"/>
          <w:sz w:val="32"/>
          <w:szCs w:val="32"/>
          <w:shd w:val="clear" w:color="auto" w:fill="FFFFFF"/>
        </w:rPr>
        <w:t>监督保障情况</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w:t>
      </w:r>
      <w:r>
        <w:rPr>
          <w:rFonts w:hint="eastAsia" w:ascii="方正仿宋_GB2312" w:hAnsi="方正仿宋_GB2312" w:eastAsia="方正仿宋_GB2312" w:cs="方正仿宋_GB2312"/>
          <w:kern w:val="2"/>
          <w:sz w:val="32"/>
          <w:szCs w:val="32"/>
          <w:lang w:val="en-US" w:eastAsia="zh-CN" w:bidi="ar-SA"/>
        </w:rPr>
        <w:t>为切实做好政务公开工作，深化主动公开内容，我局</w:t>
      </w:r>
      <w:bookmarkStart w:id="0" w:name="_GoBack"/>
      <w:bookmarkEnd w:id="0"/>
      <w:r>
        <w:rPr>
          <w:rFonts w:hint="eastAsia" w:ascii="方正仿宋_GB2312" w:hAnsi="方正仿宋_GB2312" w:eastAsia="方正仿宋_GB2312" w:cs="方正仿宋_GB2312"/>
          <w:kern w:val="2"/>
          <w:sz w:val="32"/>
          <w:szCs w:val="32"/>
          <w:lang w:val="en-US" w:eastAsia="zh-CN" w:bidi="ar-SA"/>
        </w:rPr>
        <w:t>逐步健全政府信息公开工作机制，切实加强对信息公开工作的监督检查，确保各项准备工作和措施落实到位。加强对信息公开工作的督查指导，研究解决工作中出现的新情况和新问题。对于出现问题的方面，给予通报和追究责任，促进信息公开工作有序、有效开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二、主动公开政府信息情况</w:t>
      </w:r>
    </w:p>
    <w:tbl>
      <w:tblPr>
        <w:tblStyle w:val="8"/>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本年</w:t>
            </w:r>
            <w:r>
              <w:rPr>
                <w:rFonts w:hint="eastAsia" w:ascii="宋体" w:hAnsi="宋体" w:eastAsia="宋体" w:cs="宋体"/>
                <w:kern w:val="0"/>
                <w:sz w:val="20"/>
                <w:szCs w:val="20"/>
                <w:lang w:val="en-US" w:eastAsia="zh-CN"/>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宋体" w:hAnsi="宋体" w:eastAsia="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宋体" w:hAnsi="宋体" w:eastAsia="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eastAsia="宋体"/>
                <w:sz w:val="24"/>
                <w:szCs w:val="24"/>
                <w:lang w:val="en-US" w:eastAsia="zh-CN"/>
              </w:rPr>
            </w:pPr>
            <w:r>
              <w:rPr>
                <w:rFonts w:hint="eastAsia" w:ascii="宋体"/>
                <w:sz w:val="24"/>
                <w:szCs w:val="24"/>
                <w:lang w:val="en-US" w:eastAsia="zh-CN"/>
              </w:rPr>
              <w:t>0</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三、收到和处理政府信息公开申请情况</w:t>
      </w:r>
    </w:p>
    <w:tbl>
      <w:tblPr>
        <w:tblStyle w:val="8"/>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kern w:val="0"/>
                <w:sz w:val="20"/>
                <w:szCs w:val="20"/>
                <w:lang w:val="en-US" w:eastAsia="zh-CN"/>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宋体"/>
                <w:sz w:val="24"/>
                <w:szCs w:val="24"/>
              </w:rP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kern w:val="0"/>
                <w:sz w:val="20"/>
                <w:szCs w:val="20"/>
                <w:lang w:val="en-US" w:eastAsia="zh-CN"/>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宋体"/>
                <w:sz w:val="24"/>
                <w:szCs w:val="24"/>
              </w:rPr>
            </w:pPr>
            <w:r>
              <w:rPr>
                <w:rFonts w:hint="eastAsia" w:ascii="宋体" w:hAnsi="宋体" w:eastAsia="宋体" w:cs="宋体"/>
                <w:kern w:val="0"/>
                <w:sz w:val="20"/>
                <w:szCs w:val="20"/>
                <w:lang w:val="en-US" w:eastAsia="zh-CN"/>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kern w:val="0"/>
                <w:sz w:val="20"/>
                <w:szCs w:val="20"/>
                <w:lang w:val="en-US" w:eastAsia="zh-CN"/>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（二）部分公开</w:t>
            </w:r>
            <w:r>
              <w:rPr>
                <w:rFonts w:hint="eastAsia"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both"/>
              <w:textAlignment w:val="auto"/>
              <w:rPr>
                <w:rFonts w:hint="eastAsia" w:ascii="宋体"/>
                <w:sz w:val="24"/>
                <w:szCs w:val="24"/>
              </w:rPr>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both"/>
              <w:textAlignment w:val="auto"/>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both"/>
              <w:textAlignment w:val="auto"/>
              <w:rPr>
                <w:rFonts w:hint="eastAsia" w:ascii="宋体"/>
                <w:sz w:val="24"/>
                <w:szCs w:val="24"/>
              </w:rPr>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kern w:val="0"/>
                <w:sz w:val="20"/>
                <w:szCs w:val="20"/>
                <w:lang w:val="en-US" w:eastAsia="zh-CN"/>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ascii="Calibri" w:hAnsi="Calibri" w:eastAsia="宋体"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ascii="Calibri" w:hAnsi="Calibri" w:eastAsia="宋体"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ascii="Calibri" w:hAnsi="Calibri" w:eastAsia="宋体"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ascii="Calibri" w:hAnsi="Calibri" w:eastAsia="宋体"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r>
              <w:rPr>
                <w:rFonts w:ascii="Calibri" w:hAnsi="Calibri" w:eastAsia="宋体" w:cs="Calibri"/>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r>
              <w:rPr>
                <w:rFonts w:ascii="Calibri" w:hAnsi="Calibri" w:eastAsia="宋体" w:cs="Calibri"/>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r>
              <w:rPr>
                <w:rFonts w:ascii="Calibri" w:hAnsi="Calibri" w:eastAsia="宋体" w:cs="Calibri"/>
                <w:kern w:val="0"/>
                <w:sz w:val="20"/>
                <w:szCs w:val="20"/>
                <w:lang w:val="en-US" w:eastAsia="zh-CN"/>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i w:val="0"/>
          <w:iCs w:val="0"/>
          <w:caps w:val="0"/>
          <w:smallCaps w:val="0"/>
          <w:color w:val="333333"/>
          <w:spacing w:val="0"/>
          <w:sz w:val="24"/>
          <w:szCs w:val="24"/>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黑体" w:hAnsi="黑体" w:eastAsia="黑体" w:cs="黑体"/>
          <w:kern w:val="2"/>
          <w:sz w:val="32"/>
          <w:szCs w:val="32"/>
        </w:rPr>
      </w:pPr>
      <w:r>
        <w:rPr>
          <w:rFonts w:hint="eastAsia" w:ascii="黑体" w:hAnsi="黑体" w:eastAsia="黑体" w:cs="黑体"/>
          <w:bCs/>
          <w:kern w:val="2"/>
          <w:sz w:val="32"/>
          <w:szCs w:val="32"/>
        </w:rPr>
        <w:t>四、政府信息公开行政复议、行政诉讼情况</w:t>
      </w:r>
    </w:p>
    <w:tbl>
      <w:tblPr>
        <w:tblStyle w:val="8"/>
        <w:tblW w:w="974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sz w:val="24"/>
                <w:szCs w:val="24"/>
              </w:rP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color w:val="000000"/>
                <w:kern w:val="0"/>
                <w:sz w:val="20"/>
                <w:szCs w:val="20"/>
                <w:lang w:val="en-US" w:eastAsia="zh-CN"/>
              </w:rPr>
              <w:t>总计</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color w:val="000000"/>
                <w:kern w:val="0"/>
                <w:sz w:val="20"/>
                <w:szCs w:val="20"/>
                <w:lang w:val="en-US" w:eastAsia="zh-CN"/>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ascii="Calibri" w:hAnsi="Calibri" w:eastAsia="宋体" w:cs="Calibri"/>
                <w:kern w:val="0"/>
                <w:sz w:val="20"/>
                <w:szCs w:val="20"/>
                <w:lang w:val="en-US" w:eastAsia="zh-CN"/>
              </w:rPr>
              <w:t> </w:t>
            </w:r>
            <w:r>
              <w:rPr>
                <w:rFonts w:hint="eastAsia" w:ascii="Calibri" w:hAnsi="Calibri" w:cs="Calibri"/>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ascii="Calibri" w:hAnsi="Calibri" w:eastAsia="宋体" w:cs="Calibri"/>
                <w:kern w:val="0"/>
                <w:sz w:val="20"/>
                <w:szCs w:val="20"/>
                <w:lang w:val="en-US" w:eastAsia="zh-CN"/>
              </w:rPr>
              <w:t> </w:t>
            </w:r>
            <w:r>
              <w:rPr>
                <w:rFonts w:hint="eastAsia" w:ascii="Calibri" w:hAnsi="Calibri" w:cs="Calibri"/>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ascii="Calibri" w:hAnsi="Calibri" w:eastAsia="宋体" w:cs="Calibri"/>
                <w:kern w:val="0"/>
                <w:sz w:val="20"/>
                <w:szCs w:val="20"/>
                <w:lang w:val="en-US" w:eastAsia="zh-CN"/>
              </w:rPr>
              <w:t> </w:t>
            </w:r>
            <w:r>
              <w:rPr>
                <w:rFonts w:hint="eastAsia" w:ascii="Calibri" w:hAnsi="Calibri" w:cs="Calibri"/>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ascii="Calibri" w:hAnsi="Calibri" w:eastAsia="宋体" w:cs="Calibri"/>
                <w:kern w:val="0"/>
                <w:sz w:val="20"/>
                <w:szCs w:val="20"/>
                <w:lang w:val="en-US" w:eastAsia="zh-CN"/>
              </w:rPr>
              <w:t> </w:t>
            </w:r>
            <w:r>
              <w:rPr>
                <w:rFonts w:hint="eastAsia" w:ascii="Calibri" w:hAnsi="Calibri" w:cs="Calibri"/>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r>
              <w:rPr>
                <w:rFonts w:ascii="Calibri" w:hAnsi="Calibri" w:eastAsia="宋体" w:cs="Calibri"/>
                <w:kern w:val="0"/>
                <w:sz w:val="20"/>
                <w:szCs w:val="20"/>
                <w:lang w:val="en-US" w:eastAsia="zh-CN"/>
              </w:rPr>
              <w:t>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r>
              <w:rPr>
                <w:rFonts w:ascii="Calibri" w:hAnsi="Calibri" w:eastAsia="宋体" w:cs="Calibri"/>
                <w:kern w:val="0"/>
                <w:sz w:val="20"/>
                <w:szCs w:val="20"/>
                <w:lang w:val="en-US" w:eastAsia="zh-CN"/>
              </w:rPr>
              <w:t>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eastAsia="宋体"/>
                <w:sz w:val="24"/>
                <w:szCs w:val="24"/>
                <w:lang w:val="en-US" w:eastAsia="zh-CN"/>
              </w:rPr>
            </w:pPr>
            <w:r>
              <w:rPr>
                <w:rFonts w:hint="eastAsia" w:ascii="宋体"/>
                <w:sz w:val="24"/>
                <w:szCs w:val="24"/>
                <w:lang w:val="en-US" w:eastAsia="zh-CN"/>
              </w:rPr>
              <w:t>0</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left="0" w:firstLine="640" w:firstLineChars="200"/>
        <w:jc w:val="left"/>
        <w:textAlignment w:val="auto"/>
        <w:rPr>
          <w:rFonts w:hint="eastAsia" w:ascii="黑体" w:hAnsi="黑体" w:eastAsia="黑体" w:cs="黑体"/>
          <w:bCs/>
          <w:kern w:val="2"/>
          <w:sz w:val="32"/>
          <w:szCs w:val="32"/>
        </w:rPr>
      </w:pPr>
      <w:r>
        <w:rPr>
          <w:rFonts w:hint="eastAsia" w:ascii="黑体" w:hAnsi="黑体" w:eastAsia="黑体" w:cs="黑体"/>
          <w:bCs/>
          <w:kern w:val="2"/>
          <w:sz w:val="32"/>
          <w:szCs w:val="32"/>
        </w:rPr>
        <w:t>五、存在的主要问题及改进情况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2023年，我局在信息公开工作</w:t>
      </w:r>
      <w:r>
        <w:rPr>
          <w:rFonts w:ascii="方正仿宋_GB2312" w:hAnsi="方正仿宋_GB2312" w:eastAsia="方正仿宋_GB2312" w:cs="方正仿宋_GB2312"/>
          <w:kern w:val="2"/>
          <w:sz w:val="32"/>
          <w:szCs w:val="32"/>
          <w:lang w:val="en-US" w:eastAsia="zh-CN" w:bidi="ar-SA"/>
        </w:rPr>
        <w:t>方面</w:t>
      </w:r>
      <w:r>
        <w:rPr>
          <w:rFonts w:hint="eastAsia" w:ascii="方正仿宋_GB2312" w:hAnsi="方正仿宋_GB2312" w:eastAsia="方正仿宋_GB2312" w:cs="方正仿宋_GB2312"/>
          <w:kern w:val="2"/>
          <w:sz w:val="32"/>
          <w:szCs w:val="32"/>
          <w:lang w:val="en-US" w:eastAsia="zh-CN" w:bidi="ar-SA"/>
        </w:rPr>
        <w:t>取得了一定的成效，但离群众的期盼还有差距，具体表现在：一是对《中华人民共和国政府信息公开条例》学习还不够透彻，主动公开内容有待进一步充实。二是监督的力度不足，有待进一步增强。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改进措施：一是</w:t>
      </w:r>
      <w:r>
        <w:rPr>
          <w:rFonts w:ascii="方正仿宋_GB2312" w:hAnsi="方正仿宋_GB2312" w:eastAsia="方正仿宋_GB2312" w:cs="方正仿宋_GB2312"/>
          <w:kern w:val="2"/>
          <w:sz w:val="32"/>
          <w:szCs w:val="32"/>
          <w:lang w:val="en-US" w:eastAsia="zh-CN" w:bidi="ar-SA"/>
        </w:rPr>
        <w:t>继续</w:t>
      </w:r>
      <w:r>
        <w:rPr>
          <w:rFonts w:hint="eastAsia" w:ascii="方正仿宋_GB2312" w:hAnsi="方正仿宋_GB2312" w:eastAsia="方正仿宋_GB2312" w:cs="方正仿宋_GB2312"/>
          <w:kern w:val="2"/>
          <w:sz w:val="32"/>
          <w:szCs w:val="32"/>
          <w:lang w:val="en-US" w:eastAsia="zh-CN" w:bidi="ar-SA"/>
        </w:rPr>
        <w:t>认真组织学习《中华人民共和国政府信息公开条例》，严格按照条例内容要求公开工作内容，确保完整、及时、准确地向社会公开政府信息。二是进一步完善相关程序，加强政府信息公开的内部审查、协调发布、监督检查等制度，加强日常检查督导和年终考核评估，确保政府信息公开工作落到实处。三是提高公开质量，服务群众需求。对群众广泛关注、涉及老百姓切身利益的重点领域全过程公开，充分发挥政府信息对群众的服务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黑体" w:hAnsi="黑体" w:eastAsia="黑体" w:cs="黑体"/>
          <w:bCs/>
          <w:kern w:val="2"/>
          <w:sz w:val="32"/>
          <w:szCs w:val="32"/>
        </w:rPr>
      </w:pPr>
      <w:r>
        <w:rPr>
          <w:rFonts w:hint="eastAsia" w:ascii="黑体" w:hAnsi="黑体" w:eastAsia="黑体" w:cs="黑体"/>
          <w:bCs/>
          <w:kern w:val="2"/>
          <w:sz w:val="32"/>
          <w:szCs w:val="32"/>
        </w:rPr>
        <w:t>六、其他需要报告的事项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无其他需要报告的事项。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outlineLvl w:val="9"/>
        <w:rPr>
          <w:rFonts w:ascii="仿宋_GB2312" w:hAnsi="仿宋_GB2312" w:eastAsia="仿宋_GB2312" w:cs="仿宋_GB2312"/>
          <w:color w:val="000000"/>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outlineLvl w:val="9"/>
        <w:rPr>
          <w:rFonts w:hint="eastAsia" w:ascii="仿宋_GB2312" w:hAnsi="仿宋_GB2312" w:eastAsia="仿宋_GB2312" w:cs="仿宋_GB2312"/>
          <w:color w:val="000000"/>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 xml:space="preserve">                               繁峙县应急管理局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outlineLvl w:val="9"/>
        <w:rPr>
          <w:rFonts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 xml:space="preserve">                                2024年1月4日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D82C9AE-26C1-401A-A7E4-5966292CF6C6}"/>
  </w:font>
  <w:font w:name="黑体">
    <w:panose1 w:val="02010609060101010101"/>
    <w:charset w:val="86"/>
    <w:family w:val="auto"/>
    <w:pitch w:val="default"/>
    <w:sig w:usb0="800002BF" w:usb1="38CF7CFA" w:usb2="00000016" w:usb3="00000000" w:csb0="00040001" w:csb1="00000000"/>
    <w:embedRegular r:id="rId2" w:fontKey="{8B79F497-F988-4FB3-97A3-9B12C51760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9122468F-4E5F-4CD0-8AB2-3209A8538FC4}"/>
  </w:font>
  <w:font w:name="Lucida Sans">
    <w:panose1 w:val="020B0602030504020204"/>
    <w:charset w:val="00"/>
    <w:family w:val="auto"/>
    <w:pitch w:val="default"/>
    <w:sig w:usb0="00000003" w:usb1="00000000" w:usb2="00000000" w:usb3="00000000" w:csb0="20000001" w:csb1="00000000"/>
  </w:font>
  <w:font w:name="方正小标宋简体">
    <w:panose1 w:val="02000000000000000000"/>
    <w:charset w:val="86"/>
    <w:family w:val="script"/>
    <w:pitch w:val="default"/>
    <w:sig w:usb0="00000001" w:usb1="08000000" w:usb2="00000000" w:usb3="00000000" w:csb0="00040000" w:csb1="00000000"/>
    <w:embedRegular r:id="rId4" w:fontKey="{584801B0-83EA-4F03-BA3E-141D0768C4B4}"/>
  </w:font>
  <w:font w:name="仿宋_GB2312">
    <w:panose1 w:val="02010609030101010101"/>
    <w:charset w:val="86"/>
    <w:family w:val="modern"/>
    <w:pitch w:val="default"/>
    <w:sig w:usb0="00000001" w:usb1="080E0000" w:usb2="00000000" w:usb3="00000000" w:csb0="00040000" w:csb1="00000000"/>
    <w:embedRegular r:id="rId5" w:fontKey="{A085AFDB-E280-455F-98F3-23D5CDD3BCB7}"/>
  </w:font>
  <w:font w:name="方正仿宋_GB2312">
    <w:panose1 w:val="02000000000000000000"/>
    <w:charset w:val="86"/>
    <w:family w:val="auto"/>
    <w:pitch w:val="default"/>
    <w:sig w:usb0="A00002BF" w:usb1="184F6CFA" w:usb2="00000012" w:usb3="00000000" w:csb0="00040001" w:csb1="00000000"/>
    <w:embedRegular r:id="rId6" w:fontKey="{DACCA710-82FD-4CCE-97D0-798495656C36}"/>
  </w:font>
  <w:font w:name="楷体">
    <w:panose1 w:val="02010609060101010101"/>
    <w:charset w:val="86"/>
    <w:family w:val="auto"/>
    <w:pitch w:val="default"/>
    <w:sig w:usb0="800002BF" w:usb1="38CF7CFA" w:usb2="00000016" w:usb3="00000000" w:csb0="00040001" w:csb1="00000000"/>
    <w:embedRegular r:id="rId7" w:fontKey="{F33BA788-5FAA-4343-8735-6B60B984690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t>-</w:t>
    </w:r>
    <w:r>
      <w:fldChar w:fldCharType="begin"/>
    </w:r>
    <w:r>
      <w:instrText xml:space="preserve">PAGE</w:instrText>
    </w:r>
    <w:r>
      <w:fldChar w:fldCharType="separate"/>
    </w:r>
    <w:r>
      <w:t>1</w:t>
    </w:r>
    <w:r>
      <w:fldChar w:fldCharType="end"/>
    </w:r>
    <w: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DY3NTVmMDQ3NWQ1MzJhNjJlZmYzYzU5MDVkOWNlODUifQ=="/>
  </w:docVars>
  <w:rsids>
    <w:rsidRoot w:val="00000000"/>
    <w:rsid w:val="7B5D26AA"/>
    <w:rsid w:val="7E865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Calibri" w:hAnsi="Times New Roman" w:eastAsia="宋体" w:cs="Arial"/>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宋体" w:hAnsi="宋体"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9">
    <w:name w:val="Default Paragraph Font"/>
    <w:autoRedefine/>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7"/>
      </w:tabs>
      <w:snapToGrid w:val="0"/>
      <w:jc w:val="left"/>
    </w:pPr>
    <w:rPr>
      <w:sz w:val="18"/>
      <w:szCs w:val="18"/>
    </w:rPr>
  </w:style>
  <w:style w:type="paragraph" w:styleId="6">
    <w:name w:val="header"/>
    <w:basedOn w:val="1"/>
    <w:uiPriority w:val="0"/>
    <w:pPr>
      <w:pBdr>
        <w:bottom w:val="single" w:color="auto" w:sz="6" w:space="1"/>
      </w:pBdr>
      <w:tabs>
        <w:tab w:val="center" w:pos="4153"/>
        <w:tab w:val="right" w:pos="8307"/>
      </w:tabs>
      <w:snapToGrid w:val="0"/>
      <w:jc w:val="center"/>
    </w:pPr>
    <w:rPr>
      <w:sz w:val="18"/>
      <w:szCs w:val="18"/>
    </w:rPr>
  </w:style>
  <w:style w:type="paragraph" w:styleId="7">
    <w:name w:val="Normal (Web)"/>
    <w:basedOn w:val="1"/>
    <w:autoRedefine/>
    <w:uiPriority w:val="0"/>
    <w:pPr>
      <w:spacing w:before="0" w:beforeAutospacing="1" w:after="0" w:afterAutospacing="1"/>
      <w:ind w:left="0" w:right="0"/>
      <w:jc w:val="left"/>
    </w:pPr>
    <w:rPr>
      <w:kern w:val="0"/>
      <w:sz w:val="24"/>
      <w:lang w:val="en-US" w:eastAsia="zh-CN"/>
    </w:rPr>
  </w:style>
  <w:style w:type="character" w:styleId="10">
    <w:name w:val="Hyperlink"/>
    <w:basedOn w:val="9"/>
    <w:autoRedefine/>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3 5 12 0 0 1 0 0 0 3000 0 1 1 1 1"/>
    <sectPr/>
  </customProps>
</customData>
</file>

<file path=customXml/itemProps1.xml><?xml version="1.0" encoding="utf-8"?>
<ds:datastoreItem xmlns:ds="http://schemas.openxmlformats.org/officeDocument/2006/customXml" ds:itemID="{318AC75A-52A7-474E-88B3-4AE069C1F9A3}">
  <ds:schemaRefs/>
</ds:datastoreItem>
</file>

<file path=docProps/app.xml><?xml version="1.0" encoding="utf-8"?>
<Properties xmlns="http://schemas.openxmlformats.org/officeDocument/2006/extended-properties" xmlns:vt="http://schemas.openxmlformats.org/officeDocument/2006/docPropsVTypes">
  <Template>Normal.eit</Template>
  <Pages>4</Pages>
  <Words>0</Words>
  <Characters>1878</Characters>
  <Lines>0</Lines>
  <Paragraphs>30</Paragraphs>
  <TotalTime>9</TotalTime>
  <ScaleCrop>false</ScaleCrop>
  <LinksUpToDate>false</LinksUpToDate>
  <CharactersWithSpaces>2505</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2023-01-16T02:32:00Z</dcterms:created>
  <dc:creator>86187</dc:creator>
  <cp:lastModifiedBy>Jack</cp:lastModifiedBy>
  <cp:lastPrinted>2024-01-17T09:14:40Z</cp:lastPrinted>
  <dcterms:modified xsi:type="dcterms:W3CDTF">2024-01-17T09:14:55Z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56A56956983D409D9D6A9A8F712AB85A_13</vt:lpwstr>
  </property>
</Properties>
</file>