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-609600</wp:posOffset>
                </wp:positionV>
                <wp:extent cx="781050" cy="4381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03910" y="925830"/>
                          <a:ext cx="7810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附件4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75pt;margin-top:-48pt;height:34.5pt;width:61.5pt;z-index:251659264;mso-width-relative:page;mso-height-relative:page;" fillcolor="#CCE8CF [3201]" filled="t" stroked="f" coordsize="21600,21600" o:gfxdata="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BMg8&#10;xNkAAAAKAQAADwAAAAAAAAABACAAAAAiAAAAZHJzL2Rvd25yZXYueG1sUEsBAhQAFAAAAAgAh07i&#10;QAtZPa1aAgAAmAQAAA4AAAAAAAAAAQAgAAAAKA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附件4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教育部办公厅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关于进一步明确义务教育阶段校外培训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学科类和非学科类范围的通知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0" w:firstLineChars="200"/>
        <w:jc w:val="righ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shd w:val="clear" w:color="auto" w:fill="FFFFFF"/>
        </w:rPr>
        <w:t>教监管厅函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〔2021〕3</w:t>
      </w:r>
      <w:r>
        <w:rPr>
          <w:rFonts w:hint="eastAsia" w:ascii="楷体" w:hAnsi="楷体" w:eastAsia="楷体" w:cs="楷体"/>
          <w:sz w:val="32"/>
          <w:szCs w:val="32"/>
          <w:shd w:val="clear" w:color="auto" w:fill="FFFFFF"/>
        </w:rPr>
        <w:t>号</w:t>
      </w:r>
    </w:p>
    <w:p>
      <w:pPr>
        <w:pStyle w:val="3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leftChars="0" w:right="0" w:rightChars="0" w:firstLine="640" w:firstLineChars="200"/>
        <w:textAlignment w:val="auto"/>
        <w:rPr>
          <w:rFonts w:ascii="仿宋" w:hAnsi="仿宋" w:eastAsia="仿宋" w:cs="仿宋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textAlignment w:val="auto"/>
        <w:rPr>
          <w:rFonts w:ascii="仿宋" w:hAnsi="仿宋" w:eastAsia="仿宋" w:cs="仿宋"/>
          <w:spacing w:val="6"/>
          <w:sz w:val="32"/>
          <w:szCs w:val="32"/>
        </w:rPr>
      </w:pPr>
      <w:r>
        <w:rPr>
          <w:rFonts w:hint="eastAsia" w:ascii="仿宋" w:hAnsi="仿宋" w:eastAsia="仿宋" w:cs="仿宋"/>
          <w:spacing w:val="6"/>
          <w:sz w:val="32"/>
          <w:szCs w:val="32"/>
          <w:shd w:val="clear" w:color="auto" w:fill="FFFFFF"/>
        </w:rPr>
        <w:t>各省、自治区、直辖市教育厅（教委），新疆生产建设兵团教育局：</w:t>
      </w:r>
    </w:p>
    <w:p>
      <w:pPr>
        <w:pStyle w:val="3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为贯彻落实中共中央办公厅、国务院办公厅印发的《关于进一步减轻义务教育阶段学生作业负担和校外培训负担的意见》，指导各地做好校外培训（包括线上培训和线下培训）治理工作，现就明确义务教育阶段校外培训学科类和非学科类范围通知如下：</w:t>
      </w:r>
    </w:p>
    <w:p>
      <w:pPr>
        <w:pStyle w:val="3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一、根据国家义务教育阶段课程设置的规定，在开展校外培训时，道德与法治、语文、历史、地理、数学、外语（英语、日语、俄语）、物理、化学、生物按照学科类进行管理。对涉及以上学科国家课程标准规定的学习内容进行的校外培训，均列入学科类进行管理。</w:t>
      </w:r>
    </w:p>
    <w:p>
      <w:pPr>
        <w:pStyle w:val="3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二、在开展校外培训时，体育（或体育与健康）、艺术（或音乐、美术）学科，以及综合实践活动（含信息技术教育、劳动与技术教育）等按照非学科类进行管理。</w:t>
      </w:r>
    </w:p>
    <w:p>
      <w:pPr>
        <w:pStyle w:val="3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各地要严格按照国家课程方案和课程标准进行审核把关，加强日常监管和监督检查。</w:t>
      </w:r>
    </w:p>
    <w:p>
      <w:pPr>
        <w:pStyle w:val="3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 w:val="0"/>
        <w:shd w:val="clear" w:color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1363" w:rightChars="649"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教育部办公厅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</w:t>
      </w:r>
    </w:p>
    <w:p>
      <w:pPr>
        <w:pStyle w:val="3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1363" w:rightChars="649"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2021年7月28日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72A60"/>
    <w:rsid w:val="143D56D8"/>
    <w:rsid w:val="3ACB1E5D"/>
    <w:rsid w:val="3AD52443"/>
    <w:rsid w:val="3FE72A60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paragraph" w:customStyle="1" w:styleId="6">
    <w:name w:val="正文（公）"/>
    <w:basedOn w:val="3"/>
    <w:qFormat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2021-09-23T11:27:00Z</dcterms:created>
  <dc:creator>左</dc:creator>
  <cp:lastModifiedBy>左</cp:lastModifiedBy>
  <dcterms:modified xsi:type="dcterms:W3CDTF">2021-09-23T11:28:20Z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D80ADA4561B74A2CB910FBA106ACC238</vt:lpwstr>
  </property>
</Properties>
</file>