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繁峙县交通运输局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关于落实县委第四巡察组反馈意见整改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情况报告的公示</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32" w:firstLineChars="200"/>
        <w:jc w:val="left"/>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32" w:firstLineChars="200"/>
        <w:jc w:val="lef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根据县委巡察反馈问题整改工作要求，现将我单位巡察整改工作情况予以公示。</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32" w:firstLineChars="200"/>
        <w:jc w:val="righ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32" w:firstLineChars="200"/>
        <w:jc w:val="right"/>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32" w:firstLineChars="200"/>
        <w:jc w:val="right"/>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32" w:firstLineChars="200"/>
        <w:jc w:val="center"/>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繁峙县交通运输局                        </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32" w:firstLineChars="200"/>
        <w:jc w:val="righ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2023年11月20日</w:t>
      </w:r>
    </w:p>
    <w:p>
      <w:pPr>
        <w:rPr>
          <w:rFonts w:hint="eastAsia"/>
          <w:lang w:val="en-US" w:eastAsia="zh-CN"/>
        </w:rPr>
      </w:pPr>
    </w:p>
    <w:p>
      <w:pPr>
        <w:pStyle w:val="13"/>
        <w:keepNext w:val="0"/>
        <w:keepLines w:val="0"/>
        <w:pageBreakBefore w:val="0"/>
        <w:widowControl w:val="0"/>
        <w:kinsoku/>
        <w:wordWrap/>
        <w:overflowPunct/>
        <w:topLinePunct w:val="0"/>
        <w:autoSpaceDE/>
        <w:autoSpaceDN/>
        <w:bidi w:val="0"/>
        <w:adjustRightInd/>
        <w:snapToGrid/>
        <w:spacing w:line="900" w:lineRule="exact"/>
        <w:ind w:left="0" w:leftChars="0" w:firstLine="0" w:firstLineChars="0"/>
        <w:textAlignment w:val="auto"/>
        <w:rPr>
          <w:rFonts w:hint="eastAsia"/>
          <w:lang w:val="en-US" w:eastAsia="zh-CN"/>
        </w:rPr>
      </w:pPr>
    </w:p>
    <w:p>
      <w:pPr>
        <w:pStyle w:val="13"/>
        <w:keepNext w:val="0"/>
        <w:keepLines w:val="0"/>
        <w:pageBreakBefore w:val="0"/>
        <w:widowControl w:val="0"/>
        <w:kinsoku/>
        <w:wordWrap/>
        <w:overflowPunct/>
        <w:topLinePunct w:val="0"/>
        <w:autoSpaceDE/>
        <w:autoSpaceDN/>
        <w:bidi w:val="0"/>
        <w:adjustRightInd/>
        <w:snapToGrid/>
        <w:spacing w:line="900" w:lineRule="exact"/>
        <w:ind w:left="0" w:leftChars="0" w:firstLine="0" w:firstLineChars="0"/>
        <w:textAlignment w:val="auto"/>
        <w:rPr>
          <w:rFonts w:hint="eastAsia"/>
          <w:lang w:val="en-US" w:eastAsia="zh-CN"/>
        </w:rPr>
      </w:pPr>
    </w:p>
    <w:p>
      <w:pPr>
        <w:pStyle w:val="13"/>
        <w:keepNext w:val="0"/>
        <w:keepLines w:val="0"/>
        <w:pageBreakBefore w:val="0"/>
        <w:widowControl w:val="0"/>
        <w:kinsoku/>
        <w:wordWrap/>
        <w:overflowPunct/>
        <w:topLinePunct w:val="0"/>
        <w:autoSpaceDE/>
        <w:autoSpaceDN/>
        <w:bidi w:val="0"/>
        <w:adjustRightInd/>
        <w:snapToGrid/>
        <w:spacing w:line="900" w:lineRule="exact"/>
        <w:ind w:left="0" w:leftChars="0" w:firstLine="0" w:firstLineChars="0"/>
        <w:textAlignment w:val="auto"/>
        <w:rPr>
          <w:rFonts w:hint="eastAsia"/>
          <w:lang w:val="en-US" w:eastAsia="zh-CN"/>
        </w:rPr>
      </w:pPr>
    </w:p>
    <w:p>
      <w:pPr>
        <w:pStyle w:val="13"/>
        <w:keepNext w:val="0"/>
        <w:keepLines w:val="0"/>
        <w:pageBreakBefore w:val="0"/>
        <w:widowControl w:val="0"/>
        <w:kinsoku/>
        <w:wordWrap/>
        <w:overflowPunct/>
        <w:topLinePunct w:val="0"/>
        <w:autoSpaceDE/>
        <w:autoSpaceDN/>
        <w:bidi w:val="0"/>
        <w:adjustRightInd/>
        <w:snapToGrid/>
        <w:spacing w:line="900" w:lineRule="exact"/>
        <w:ind w:left="0" w:leftChars="0" w:firstLine="0" w:firstLineChars="0"/>
        <w:textAlignment w:val="auto"/>
        <w:rPr>
          <w:rFonts w:hint="eastAsia"/>
          <w:lang w:val="en-US" w:eastAsia="zh-CN"/>
        </w:rPr>
      </w:pPr>
    </w:p>
    <w:p>
      <w:pPr>
        <w:pStyle w:val="13"/>
        <w:keepNext w:val="0"/>
        <w:keepLines w:val="0"/>
        <w:pageBreakBefore w:val="0"/>
        <w:widowControl w:val="0"/>
        <w:kinsoku/>
        <w:wordWrap/>
        <w:overflowPunct/>
        <w:topLinePunct w:val="0"/>
        <w:autoSpaceDE/>
        <w:autoSpaceDN/>
        <w:bidi w:val="0"/>
        <w:adjustRightInd/>
        <w:snapToGrid/>
        <w:spacing w:line="900" w:lineRule="exact"/>
        <w:ind w:left="0" w:leftChars="0" w:firstLine="0" w:firstLineChars="0"/>
        <w:textAlignment w:val="auto"/>
        <w:rPr>
          <w:rFonts w:hint="eastAsia"/>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bookmarkStart w:id="0" w:name="_GoBack"/>
      <w:bookmarkEnd w:id="0"/>
      <w:r>
        <w:rPr>
          <w:rFonts w:hint="eastAsia" w:ascii="方正小标宋简体" w:hAnsi="方正小标宋简体" w:eastAsia="方正小标宋简体" w:cs="方正小标宋简体"/>
          <w:b w:val="0"/>
          <w:bCs w:val="0"/>
          <w:kern w:val="0"/>
          <w:sz w:val="44"/>
          <w:szCs w:val="44"/>
          <w:lang w:val="en-US" w:eastAsia="zh-CN" w:bidi="ar"/>
        </w:rPr>
        <w:t>繁峙县交通运输局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关于县委第四巡察组反馈意见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整改情况报告</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县委第四巡察组: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委第四巡察组于2020年5月20日至8月20日对我局进行了巡察回头看，并于11月4日上午，在我局召开了由局领导班子成员、机关党员干部参加的县交通运输局党组巡察“回头看”情况反馈会。针对存在的问题，按照巡察组提出的整改建议认真进行了整改。现将整改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一、强化政治担当，认真部署巡察整改工作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把巡察整改工作当作重大政治任务和我局当前及今后一段时间的重要工作，严格对照县委第四巡察组巡察反馈的意见和提出的建议，迅速召开专题会议进行部署安排，研究制定具体的整改方案和措施，明确了整改的期限、范围和责任，对照反馈问题细化了相应的问题清单，扎实有效</w:t>
      </w:r>
      <w:r>
        <w:rPr>
          <w:rFonts w:hint="eastAsia" w:ascii="仿宋_GB2312" w:hAnsi="仿宋_GB2312" w:cs="仿宋_GB2312"/>
          <w:sz w:val="32"/>
          <w:szCs w:val="32"/>
          <w:lang w:val="en-US" w:eastAsia="zh-CN"/>
        </w:rPr>
        <w:t>地</w:t>
      </w:r>
      <w:r>
        <w:rPr>
          <w:rFonts w:hint="eastAsia" w:ascii="仿宋_GB2312" w:hAnsi="仿宋_GB2312" w:eastAsia="仿宋_GB2312" w:cs="仿宋_GB2312"/>
          <w:sz w:val="32"/>
          <w:szCs w:val="32"/>
          <w:lang w:val="en-US" w:eastAsia="zh-CN"/>
        </w:rPr>
        <w:t>保障巡察整改工作有序推进。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加强组织领导，明确工作责任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及时成立了由局党组书记任组长，其他班子成员为副组长，相关局属单位负责人为成员的整改工作领导小组，按照问题清单，分工协作，对反馈的三个方面问题进行细化分解，逐一梳理，明确责任领导、责任单位和整改时限。先后召开了巡察整改工作动员部署会、推进会、碰头会，巡察整改工作稳步推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注重建章立制，力求取得实效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对照上级要求，结合工作实际，我局对有关的规章制度进行了全面细致</w:t>
      </w:r>
      <w:r>
        <w:rPr>
          <w:rFonts w:hint="eastAsia" w:ascii="仿宋_GB2312" w:hAnsi="仿宋_GB2312" w:cs="仿宋_GB2312"/>
          <w:sz w:val="32"/>
          <w:szCs w:val="32"/>
          <w:lang w:val="en-US" w:eastAsia="zh-CN"/>
        </w:rPr>
        <w:t>地</w:t>
      </w:r>
      <w:r>
        <w:rPr>
          <w:rFonts w:hint="eastAsia" w:ascii="仿宋_GB2312" w:hAnsi="仿宋_GB2312" w:eastAsia="仿宋_GB2312" w:cs="仿宋_GB2312"/>
          <w:sz w:val="32"/>
          <w:szCs w:val="32"/>
          <w:lang w:val="en-US" w:eastAsia="zh-CN"/>
        </w:rPr>
        <w:t>梳理，对已不符合实际的，过期的制度规章进行了废止和逐步更新。把建立和完善规章制度作为构建长效机制的关键环节，由办公室牵头，各部门联动，研究制定科学、管用、长效的工作机制，积极完善制度体系，全面强化制度执行，从根本上堵塞漏洞、解决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二、聚焦突出问题，动真碰硬扎实进行整改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一</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针对“党组领导作用不聚焦，以局务会代替党组会，党组会、局务会混为一谈”问题。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组织党组班子成员认真学习、研究、领会巡察组反馈意见，深刻剖析产生问题的深层次原因，以高度的政治责任和使命担当，以诚恳的态度和有力的举措，全力抓好巡察反馈意见的整改落实工作。二是从局党组层面抓起，班子成员带头改起，分管领导具体督促，把整改工作作为责任落实的具体化、实践化，切实扛在肩上、落到实处。按照局党组书记负总责、党组班子齐抓共管、班子成员各负其责、下属部门共同参与原则，建立整改责任体系，压紧压实第一责任人责任，压紧压实各个层级责任，一级抓一级，层层抓落实。坚持立行立改，凡是能够立即解决的，马上整改</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建立健全对账销号制度，解决一个、销号一个、巩固一个，确保件件有着落、事事有回音。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二</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针对“组织生活会组织不严谨”问题。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整改情况:一是党组带头学习贯彻党的十九大精神和</w:t>
      </w:r>
      <w:r>
        <w:rPr>
          <w:rFonts w:hint="eastAsia" w:ascii="仿宋_GB2312" w:hAnsi="仿宋_GB2312" w:cs="仿宋_GB2312"/>
          <w:sz w:val="32"/>
          <w:szCs w:val="32"/>
          <w:lang w:val="en-US" w:eastAsia="zh-CN"/>
        </w:rPr>
        <w:t>习近平总书记重要讲话精神</w:t>
      </w:r>
      <w:r>
        <w:rPr>
          <w:rFonts w:hint="eastAsia" w:ascii="仿宋_GB2312" w:hAnsi="仿宋_GB2312" w:eastAsia="仿宋_GB2312" w:cs="仿宋_GB2312"/>
          <w:sz w:val="32"/>
          <w:szCs w:val="32"/>
          <w:lang w:val="en-US" w:eastAsia="zh-CN"/>
        </w:rPr>
        <w:t>，深刻领会中央执政理念、治国方针、工作思路和信心意志。持续推进“两学一做”常态化。二是在目前党建工作稳步推进的时候，按照原组织架构开展正常的学习和活动，</w:t>
      </w:r>
      <w:r>
        <w:rPr>
          <w:rFonts w:hint="eastAsia" w:ascii="仿宋_GB2312" w:hAnsi="仿宋_GB2312" w:cs="仿宋_GB2312"/>
          <w:sz w:val="32"/>
          <w:szCs w:val="32"/>
          <w:lang w:val="en-US" w:eastAsia="zh-CN"/>
        </w:rPr>
        <w:t>加大</w:t>
      </w:r>
      <w:r>
        <w:rPr>
          <w:rFonts w:hint="eastAsia" w:ascii="仿宋_GB2312" w:hAnsi="仿宋_GB2312" w:eastAsia="仿宋_GB2312" w:cs="仿宋_GB2312"/>
          <w:sz w:val="32"/>
          <w:szCs w:val="32"/>
          <w:lang w:val="en-US" w:eastAsia="zh-CN"/>
        </w:rPr>
        <w:t>检查和督办的力度，确保各项安排部署落到实处，局党建和作风建设领导小组对党建存在的突出问题制定了五项具体措施，以通知形式下发下属支部限期整改，并检查督办</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三是对现有基层的党组织建设存在的短板和不足进行研判分析，做好基础的调查了解，注意观察一些年轻的、优秀的党员干部优势特点并加以锻炼培养，为后续调整和充实基层党的组织提供参考依据</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四是对在此次巡察中发现的支部学习活动相关台账资料的填写和记录问题，组织生活会和民主评议活动辣味不足，流于形式的问题进行核实处理，对相关单位和负责同志提出批评，责令检讨。分管领导开展工作约谈5人次，重申思想建设阵地和组织生活制度的重要性和严肃性，杜绝类似现象的再发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三</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针对“重业务、轻党建，党员干部学习的自觉性、主动性不够，局党组的主要精力用在完成实际工作任务上，组织生活、政治学习、思想工作抓得相对松懈，导致党员干部政治理论和业务学习不深入、不系统、不透彻，制约了实际工作的创新和突破”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党组书记带头组织开展学习，把政治学习放在首位，把深入学习贯彻习近平新时代中国特色社会主义思想作为首要政治任务，深入开展“不忘初心、牢记使命”主题教育，组织干部职工聆听党校领导授课，积极开展党员干部参加党纪法规知识在线测试，统计测试成绩，并以此作为考核评先的参考依据之一。局党组书记带头讲党课，各支部既要保质保量完成学习活动的规定动作，又要开拓思维形成创新举措</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二是结合上级关于对形式主义、官僚主义专项整治活动精神，对基层组织的学习和活动情况进行检查督查，及时传达市、县对形式主义、官僚主义典型案例的通报，对基层党组织各种学习和活动的过程进行监督，适时检查并开展一些针对性指导。力争学到实处，务实不务虚</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三是局党组对个别党员干部学习走过场，笔记临时补凑、思想教育虚浮的问题进行了严肃批评并进行工作约谈责令其及时整改</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四是正确引导全体党员干部清醒把握当前形势，爱党爱国爱人民，心无旁骛，坚定信心，勇于担当，无私奉献,努力做好本职工作。组织召开了全体党员大会，通报了巡察组反馈意见</w:t>
      </w:r>
      <w:r>
        <w:rPr>
          <w:rFonts w:hint="eastAsia" w:ascii="仿宋_GB2312" w:hAnsi="仿宋_GB2312" w:cs="仿宋_GB2312"/>
          <w:sz w:val="32"/>
          <w:szCs w:val="32"/>
          <w:lang w:val="en-US" w:eastAsia="zh-CN"/>
        </w:rPr>
        <w:t>和</w:t>
      </w:r>
      <w:r>
        <w:rPr>
          <w:rFonts w:hint="eastAsia" w:ascii="仿宋_GB2312" w:hAnsi="仿宋_GB2312" w:eastAsia="仿宋_GB2312" w:cs="仿宋_GB2312"/>
          <w:sz w:val="32"/>
          <w:szCs w:val="32"/>
          <w:lang w:val="en-US" w:eastAsia="zh-CN"/>
        </w:rPr>
        <w:t>建议，认真学习党章、上级党组文件、领导讲话，让全体党员深刻认识到自身存在的不足。要求进一步深入贯彻落实《党组工作条例》，让每位党组成员找准职责定位，强化责任</w:t>
      </w:r>
      <w:r>
        <w:rPr>
          <w:rFonts w:hint="eastAsia" w:ascii="仿宋_GB2312" w:hAnsi="仿宋_GB2312" w:cs="仿宋_GB2312"/>
          <w:sz w:val="32"/>
          <w:szCs w:val="32"/>
          <w:lang w:val="en-US" w:eastAsia="zh-CN"/>
        </w:rPr>
        <w:t>担当</w:t>
      </w:r>
      <w:r>
        <w:rPr>
          <w:rFonts w:hint="eastAsia" w:ascii="仿宋_GB2312" w:hAnsi="仿宋_GB2312" w:eastAsia="仿宋_GB2312" w:cs="仿宋_GB2312"/>
          <w:sz w:val="32"/>
          <w:szCs w:val="32"/>
          <w:lang w:val="en-US" w:eastAsia="zh-CN"/>
        </w:rPr>
        <w:t>，发挥党组把方向、管大局、保落实的领导作用</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坚持党建工作与业务工作同谋划、同部署、同推进、同考核，落实新时代党建总要求，履行全面</w:t>
      </w:r>
      <w:r>
        <w:rPr>
          <w:rFonts w:hint="eastAsia" w:ascii="仿宋_GB2312" w:hAnsi="仿宋_GB2312" w:cs="仿宋_GB2312"/>
          <w:sz w:val="32"/>
          <w:szCs w:val="32"/>
          <w:lang w:val="en-US" w:eastAsia="zh-CN"/>
        </w:rPr>
        <w:t>从严治党主体责任；</w:t>
      </w:r>
      <w:r>
        <w:rPr>
          <w:rFonts w:hint="eastAsia" w:ascii="仿宋_GB2312" w:hAnsi="仿宋_GB2312" w:eastAsia="仿宋_GB2312" w:cs="仿宋_GB2312"/>
          <w:sz w:val="32"/>
          <w:szCs w:val="32"/>
          <w:lang w:val="en-US" w:eastAsia="zh-CN"/>
        </w:rPr>
        <w:t>加强党员管理，定期组织党员学习，让党员从思想深处认识到学习的重要性，形成学习的自觉性，以学促改、推动工作。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三、深化整改成效，努力推动整改再上台阶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近两个月的集中整改，我局聚焦县委第四巡察组反馈的问题，较真碰硬地开展整改，取得了阶段性成效。但我们也清醒地认识到，整改工作成效还只是阶段性的，距离县委巡察组提出要求还有一定差距。下一步，我们将在前一阶段整改工作的基础上，继续坚持党的领导，聚焦全面从严治党，严格落实党组主体责任，切实履行“一把手” 第一责任人责任，分管领导分管责任和“一岗双责”，不断强化责任担当，层层传导工作压力。着力推进“两学一做”学习教育常态化制度化，严明党的政治纪律和政治规矩，严肃党内政治生活，确保党的路线方针政策和县委县政府决策部署在我局得到不折不扣的贯彻执行。切实把党的政治建设、思想建设、组织建设、作风建设、制度建设和党风廉政建设贯穿于各项工作当中。继续大力推进整改工作，巩固拓展整改成果。坚持劲头不松、力度不减、标准不降，对整改完成的事项，既要认真跟踪问效，防止问题反弹，又要以此为基础，进一步建立健全长效机制，巩固和转化整改成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对需要较长时间整改的问题，要常抓不懈，持续用力，确保久久为功，善作善成,确保巡察反馈的问题按期全面彻底整改到位，真正做到让整改实际成效推动我局各项工作水平再上新的台阶，努力为交通运输事业健康发展打下坚实基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264" w:leftChars="400" w:firstLine="0" w:firstLineChars="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004" w:firstLineChars="19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（代章）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372" w:firstLineChars="17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繁峙县交通运输局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476" w:firstLineChars="11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202</w:t>
      </w:r>
      <w:r>
        <w:rPr>
          <w:rFonts w:hint="eastAsia" w:ascii="仿宋_GB2312" w:hAnsi="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年</w:t>
      </w:r>
      <w:r>
        <w:rPr>
          <w:rFonts w:hint="eastAsia" w:ascii="仿宋_GB2312" w:hAnsi="仿宋_GB2312" w:cs="仿宋_GB2312"/>
          <w:kern w:val="2"/>
          <w:sz w:val="32"/>
          <w:szCs w:val="32"/>
          <w:lang w:val="en-US" w:eastAsia="zh-CN" w:bidi="ar-SA"/>
        </w:rPr>
        <w:t>1</w:t>
      </w:r>
      <w:r>
        <w:rPr>
          <w:rFonts w:hint="eastAsia" w:ascii="仿宋_GB2312" w:hAnsi="仿宋_GB2312" w:eastAsia="仿宋_GB2312" w:cs="仿宋_GB2312"/>
          <w:kern w:val="2"/>
          <w:sz w:val="32"/>
          <w:szCs w:val="32"/>
          <w:highlight w:val="none"/>
          <w:lang w:val="en-US" w:eastAsia="zh-CN" w:bidi="ar-SA"/>
        </w:rPr>
        <w:t>月</w:t>
      </w:r>
      <w:r>
        <w:rPr>
          <w:rFonts w:hint="eastAsia" w:ascii="仿宋_GB2312" w:hAnsi="仿宋_GB2312" w:cs="仿宋_GB2312"/>
          <w:kern w:val="2"/>
          <w:sz w:val="32"/>
          <w:szCs w:val="32"/>
          <w:highlight w:val="none"/>
          <w:lang w:val="en-US" w:eastAsia="zh-CN" w:bidi="ar-SA"/>
        </w:rPr>
        <w:t>22</w:t>
      </w:r>
      <w:r>
        <w:rPr>
          <w:rFonts w:hint="eastAsia" w:ascii="仿宋_GB2312" w:hAnsi="仿宋_GB2312" w:eastAsia="仿宋_GB2312" w:cs="仿宋_GB2312"/>
          <w:kern w:val="2"/>
          <w:sz w:val="32"/>
          <w:szCs w:val="32"/>
          <w:highlight w:val="none"/>
          <w:lang w:val="en-US" w:eastAsia="zh-CN" w:bidi="ar-SA"/>
        </w:rPr>
        <w:t>日</w:t>
      </w:r>
    </w:p>
    <w:p>
      <w:pPr>
        <w:pStyle w:val="4"/>
        <w:rPr>
          <w:rFonts w:hint="eastAsia"/>
          <w:lang w:val="en-US" w:eastAsia="zh-CN"/>
        </w:rPr>
      </w:pPr>
    </w:p>
    <w:p>
      <w:pPr>
        <w:pStyle w:val="4"/>
        <w:rPr>
          <w:rFonts w:hint="eastAsia"/>
          <w:lang w:val="en-US" w:eastAsia="zh-CN"/>
        </w:rPr>
      </w:pPr>
    </w:p>
    <w:p>
      <w:pPr>
        <w:pStyle w:val="4"/>
        <w:ind w:left="0" w:leftChars="0" w:firstLine="0" w:firstLineChars="0"/>
        <w:rPr>
          <w:rFonts w:hint="eastAsia"/>
          <w:lang w:val="en-US" w:eastAsia="zh-CN"/>
        </w:rPr>
      </w:pPr>
    </w:p>
    <w:p>
      <w:pPr>
        <w:pStyle w:val="4"/>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173" w:rightChars="-55"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416560</wp:posOffset>
                </wp:positionV>
                <wp:extent cx="52768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27685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32.8pt;height:0.05pt;width:415.5pt;z-index:251661312;mso-width-relative:page;mso-height-relative:page;" filled="f" stroked="t" coordsize="21600,21600" o:gfxdata="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I7Sw9QAAAAGAQAADwAAAAAAAAABACAAAAAiAAAAZHJzL2Rvd25yZXYueG1sUEsBAhQA&#10;FAAAAAgAh07iQDQr6Rf2AQAA5wMAAA4AAAAAAAAAAQAgAAAAIwEAAGRycy9lMm9Eb2MueG1sUEsF&#10;BgAAAAAGAAYAWQEAAIsFAAAAAA==&#10;">
                <v:fill on="f" focussize="0,0"/>
                <v:stroke weight="1pt"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41910</wp:posOffset>
                </wp:positionV>
                <wp:extent cx="52768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27685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3.3pt;height:0.05pt;width:415.5pt;z-index:251660288;mso-width-relative:page;mso-height-relative:page;" filled="f" stroked="t" coordsize="21600,21600" o:gfxdata="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UXA11QAAAAUBAAAPAAAAAAAAAAEAIAAAACIAAABkcnMvZG93bnJldi54bWxQSwECFAAU&#10;AAAACACHTuJAe5H9bvQBAADnAwAADgAAAAAAAAABACAAAAAkAQAAZHJzL2Uyb0RvYy54bWxQSwUG&#10;AAAAAAYABgBZAQAAigUAAAAA&#10;">
                <v:fill on="f" focussize="0,0"/>
                <v:stroke weight="1pt" color="#000000" joinstyle="round"/>
                <v:imagedata o:title=""/>
                <o:lock v:ext="edit" aspectratio="f"/>
              </v:line>
            </w:pict>
          </mc:Fallback>
        </mc:AlternateContent>
      </w:r>
      <w:r>
        <w:rPr>
          <w:rFonts w:hint="eastAsia" w:ascii="仿宋" w:hAnsi="仿宋" w:eastAsia="仿宋" w:cs="仿宋"/>
          <w:sz w:val="28"/>
          <w:szCs w:val="28"/>
          <w:lang w:eastAsia="zh-CN"/>
        </w:rPr>
        <w:t>繁峙县交通运输局办公室</w:t>
      </w:r>
      <w:r>
        <w:rPr>
          <w:rFonts w:hint="eastAsia" w:ascii="仿宋" w:hAnsi="仿宋" w:eastAsia="仿宋" w:cs="仿宋"/>
          <w:sz w:val="28"/>
          <w:szCs w:val="28"/>
          <w:lang w:val="en-US" w:eastAsia="zh-CN"/>
        </w:rPr>
        <w:t xml:space="preserve">                2021年1月22日印发</w:t>
      </w:r>
    </w:p>
    <w:p>
      <w:pPr>
        <w:pStyle w:val="13"/>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eastAsia" w:ascii="方正小标宋简体" w:hAnsi="方正小标宋简体" w:eastAsia="方正小标宋简体" w:cs="方正小标宋简体"/>
          <w:sz w:val="44"/>
          <w:szCs w:val="44"/>
          <w:lang w:val="en-US" w:eastAsia="zh-CN"/>
        </w:rPr>
      </w:pPr>
    </w:p>
    <w:sectPr>
      <w:footerReference r:id="rId3" w:type="default"/>
      <w:pgSz w:w="11906" w:h="16838"/>
      <w:pgMar w:top="2098" w:right="1474" w:bottom="1984" w:left="1587" w:header="851" w:footer="1417" w:gutter="0"/>
      <w:pgNumType w:fmt="decimal"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70B80721"/>
    <w:rsid w:val="024C7E5E"/>
    <w:rsid w:val="074609EB"/>
    <w:rsid w:val="082D18BC"/>
    <w:rsid w:val="09A01B64"/>
    <w:rsid w:val="0C400033"/>
    <w:rsid w:val="0DA01360"/>
    <w:rsid w:val="0EF91CE0"/>
    <w:rsid w:val="115E10CA"/>
    <w:rsid w:val="13D804D2"/>
    <w:rsid w:val="162C1E2C"/>
    <w:rsid w:val="192126D8"/>
    <w:rsid w:val="1CCC6940"/>
    <w:rsid w:val="1E097C7A"/>
    <w:rsid w:val="221D20F7"/>
    <w:rsid w:val="25E72C01"/>
    <w:rsid w:val="2617462D"/>
    <w:rsid w:val="27272F71"/>
    <w:rsid w:val="27FB64F0"/>
    <w:rsid w:val="2A063B12"/>
    <w:rsid w:val="2AA10D49"/>
    <w:rsid w:val="2FC848B8"/>
    <w:rsid w:val="3111781A"/>
    <w:rsid w:val="36533141"/>
    <w:rsid w:val="36B1797A"/>
    <w:rsid w:val="3D8570D1"/>
    <w:rsid w:val="3F3E203E"/>
    <w:rsid w:val="41E64D5F"/>
    <w:rsid w:val="44576C09"/>
    <w:rsid w:val="4BF14E05"/>
    <w:rsid w:val="53573761"/>
    <w:rsid w:val="55FB55C5"/>
    <w:rsid w:val="577B4775"/>
    <w:rsid w:val="58A46DAA"/>
    <w:rsid w:val="5FAA7706"/>
    <w:rsid w:val="63A66900"/>
    <w:rsid w:val="65BF67F7"/>
    <w:rsid w:val="6A996271"/>
    <w:rsid w:val="6B37402E"/>
    <w:rsid w:val="6F7809CE"/>
    <w:rsid w:val="6FFE099D"/>
    <w:rsid w:val="70B80721"/>
    <w:rsid w:val="715865D9"/>
    <w:rsid w:val="74061687"/>
    <w:rsid w:val="747478C7"/>
    <w:rsid w:val="7631387F"/>
    <w:rsid w:val="766551D3"/>
    <w:rsid w:val="76F97BFD"/>
    <w:rsid w:val="776F4E87"/>
    <w:rsid w:val="78744294"/>
    <w:rsid w:val="79F83C1D"/>
    <w:rsid w:val="7FEB1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Indent"/>
    <w:basedOn w:val="1"/>
    <w:next w:val="6"/>
    <w:unhideWhenUsed/>
    <w:qFormat/>
    <w:uiPriority w:val="99"/>
    <w:pPr>
      <w:spacing w:after="120"/>
      <w:ind w:left="420" w:leftChars="200"/>
    </w:pPr>
  </w:style>
  <w:style w:type="paragraph" w:styleId="6">
    <w:name w:val="Body Text First Indent 2"/>
    <w:basedOn w:val="5"/>
    <w:next w:val="1"/>
    <w:unhideWhenUsed/>
    <w:qFormat/>
    <w:uiPriority w:val="99"/>
    <w:pPr>
      <w:ind w:firstLine="4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无间隔1"/>
    <w:basedOn w:val="1"/>
    <w:qFormat/>
    <w:uiPriority w:val="99"/>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958</Words>
  <Characters>981</Characters>
  <Lines>0</Lines>
  <Paragraphs>0</Paragraphs>
  <TotalTime>0</TotalTime>
  <ScaleCrop>false</ScaleCrop>
  <LinksUpToDate>false</LinksUpToDate>
  <CharactersWithSpaces>1015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2020-11-17T00:53:00Z</dcterms:created>
  <dc:creator>Administrator</dc:creator>
  <cp:lastModifiedBy>左</cp:lastModifiedBy>
  <cp:lastPrinted>2023-11-08T01:37:00Z</cp:lastPrinted>
  <dcterms:modified xsi:type="dcterms:W3CDTF">2023-11-22T10:13:39Z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6837DB702CB8445287EAC8D1808E8A52_13</vt:lpwstr>
  </property>
</Properties>
</file>