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28A57">
      <w:pPr>
        <w:jc w:val="center"/>
        <w:rPr>
          <w:rFonts w:hint="eastAsia"/>
        </w:rPr>
      </w:pPr>
    </w:p>
    <w:p w14:paraId="05633E43">
      <w:pPr>
        <w:jc w:val="center"/>
        <w:rPr>
          <w:rFonts w:hint="eastAsia"/>
        </w:rPr>
      </w:pPr>
    </w:p>
    <w:p w14:paraId="62FE97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繁峙县人民医院</w:t>
      </w:r>
    </w:p>
    <w:p w14:paraId="55EC52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关</w:t>
      </w:r>
      <w:r>
        <w:rPr>
          <w:rFonts w:hint="eastAsia" w:ascii="方正小标宋简体" w:hAnsi="方正小标宋简体" w:eastAsia="方正小标宋简体" w:cs="方正小标宋简体"/>
          <w:sz w:val="44"/>
          <w:szCs w:val="44"/>
        </w:rPr>
        <w:t>于</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委第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巡察组</w:t>
      </w:r>
      <w:r>
        <w:rPr>
          <w:rFonts w:hint="eastAsia" w:ascii="方正小标宋简体" w:hAnsi="方正小标宋简体" w:eastAsia="方正小标宋简体" w:cs="方正小标宋简体"/>
          <w:sz w:val="44"/>
          <w:szCs w:val="44"/>
          <w:lang w:eastAsia="zh-CN"/>
        </w:rPr>
        <w:t>反</w:t>
      </w:r>
      <w:r>
        <w:rPr>
          <w:rFonts w:hint="eastAsia" w:ascii="方正小标宋简体" w:hAnsi="方正小标宋简体" w:eastAsia="方正小标宋简体" w:cs="方正小标宋简体"/>
          <w:sz w:val="44"/>
          <w:szCs w:val="44"/>
        </w:rPr>
        <w:t>馈意见</w:t>
      </w:r>
    </w:p>
    <w:p w14:paraId="5EC321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lang w:eastAsia="zh-CN"/>
        </w:rPr>
        <w:t>情况报告</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公示</w:t>
      </w:r>
    </w:p>
    <w:p w14:paraId="3BB217F5">
      <w:pPr>
        <w:jc w:val="center"/>
        <w:rPr>
          <w:rFonts w:hint="eastAsia"/>
        </w:rPr>
      </w:pPr>
    </w:p>
    <w:p w14:paraId="15AED6DA">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14:paraId="392CE8A6">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14:paraId="10B7C8A3">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14:paraId="6286E5C7">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14:paraId="0173766A">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繁峙县人民医院                       </w:t>
      </w:r>
    </w:p>
    <w:p w14:paraId="18BCC007">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14:paraId="04EE08DA">
      <w:pPr>
        <w:jc w:val="center"/>
        <w:rPr>
          <w:rFonts w:hint="eastAsia"/>
        </w:rPr>
      </w:pPr>
    </w:p>
    <w:p w14:paraId="73A2617D">
      <w:pPr>
        <w:jc w:val="center"/>
        <w:rPr>
          <w:rFonts w:hint="eastAsia"/>
        </w:rPr>
      </w:pPr>
    </w:p>
    <w:p w14:paraId="2CAB7DD6">
      <w:pPr>
        <w:jc w:val="center"/>
        <w:rPr>
          <w:rFonts w:hint="eastAsia"/>
        </w:rPr>
      </w:pPr>
    </w:p>
    <w:p w14:paraId="2E4D4D24">
      <w:pPr>
        <w:jc w:val="center"/>
        <w:rPr>
          <w:rFonts w:hint="eastAsia"/>
        </w:rPr>
      </w:pPr>
    </w:p>
    <w:p w14:paraId="084EB0C3">
      <w:pPr>
        <w:jc w:val="center"/>
        <w:rPr>
          <w:rFonts w:hint="eastAsia"/>
        </w:rPr>
      </w:pPr>
    </w:p>
    <w:p w14:paraId="1E16F544">
      <w:pPr>
        <w:jc w:val="center"/>
        <w:rPr>
          <w:rFonts w:hint="eastAsia"/>
        </w:rPr>
      </w:pPr>
    </w:p>
    <w:p w14:paraId="0E04000C">
      <w:pPr>
        <w:jc w:val="center"/>
        <w:rPr>
          <w:rFonts w:hint="eastAsia"/>
        </w:rPr>
      </w:pPr>
    </w:p>
    <w:p w14:paraId="484F520B">
      <w:pPr>
        <w:jc w:val="center"/>
        <w:rPr>
          <w:rFonts w:hint="eastAsia"/>
        </w:rPr>
      </w:pPr>
    </w:p>
    <w:p w14:paraId="356FD6BF">
      <w:pPr>
        <w:jc w:val="center"/>
        <w:rPr>
          <w:rFonts w:hint="eastAsia"/>
        </w:rPr>
      </w:pPr>
    </w:p>
    <w:p w14:paraId="604C480B">
      <w:pPr>
        <w:jc w:val="center"/>
        <w:rPr>
          <w:rFonts w:hint="eastAsia"/>
        </w:rPr>
      </w:pPr>
    </w:p>
    <w:p w14:paraId="39CC1BF3">
      <w:pPr>
        <w:jc w:val="center"/>
        <w:rPr>
          <w:rFonts w:hint="eastAsia"/>
        </w:rPr>
      </w:pPr>
    </w:p>
    <w:p w14:paraId="21A4B93F">
      <w:pPr>
        <w:jc w:val="center"/>
        <w:rPr>
          <w:rFonts w:hint="eastAsia"/>
        </w:rPr>
      </w:pPr>
    </w:p>
    <w:p w14:paraId="379FBB1D">
      <w:pPr>
        <w:jc w:val="center"/>
        <w:rPr>
          <w:rFonts w:hint="eastAsia"/>
        </w:rPr>
      </w:pPr>
    </w:p>
    <w:p w14:paraId="1F049CDE">
      <w:pPr>
        <w:jc w:val="center"/>
        <w:rPr>
          <w:rFonts w:hint="eastAsia"/>
        </w:rPr>
      </w:pPr>
    </w:p>
    <w:p w14:paraId="2E4AC702">
      <w:pPr>
        <w:jc w:val="center"/>
        <w:rPr>
          <w:rFonts w:hint="eastAsia"/>
        </w:rPr>
      </w:pPr>
    </w:p>
    <w:p w14:paraId="5E97AFEA">
      <w:pPr>
        <w:jc w:val="center"/>
        <w:rPr>
          <w:rFonts w:hint="eastAsia"/>
        </w:rPr>
      </w:pPr>
    </w:p>
    <w:p w14:paraId="2973CE34">
      <w:pPr>
        <w:jc w:val="center"/>
        <w:rPr>
          <w:rFonts w:hint="eastAsia"/>
        </w:rPr>
      </w:pPr>
    </w:p>
    <w:p w14:paraId="4656D936">
      <w:pPr>
        <w:jc w:val="center"/>
        <w:rPr>
          <w:rFonts w:hint="eastAsia"/>
        </w:rPr>
      </w:pPr>
    </w:p>
    <w:p w14:paraId="25CEB974">
      <w:pPr>
        <w:jc w:val="center"/>
        <w:rPr>
          <w:rFonts w:hint="eastAsia"/>
        </w:rPr>
      </w:pPr>
    </w:p>
    <w:p w14:paraId="22346D29">
      <w:pPr>
        <w:jc w:val="center"/>
        <w:rPr>
          <w:rFonts w:hint="eastAsia"/>
        </w:rPr>
      </w:pPr>
    </w:p>
    <w:p w14:paraId="28578FB6">
      <w:pPr>
        <w:jc w:val="center"/>
        <w:rPr>
          <w:rFonts w:hint="eastAsia"/>
        </w:rPr>
      </w:pPr>
    </w:p>
    <w:p w14:paraId="43900B07">
      <w:pPr>
        <w:jc w:val="center"/>
        <w:rPr>
          <w:rFonts w:hint="eastAsia"/>
        </w:rPr>
      </w:pPr>
    </w:p>
    <w:p w14:paraId="2D899DB2">
      <w:pPr>
        <w:jc w:val="center"/>
        <w:rPr>
          <w:rFonts w:hint="eastAsia"/>
        </w:rPr>
      </w:pPr>
    </w:p>
    <w:p w14:paraId="3F5284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繁峙县人民医院</w:t>
      </w:r>
    </w:p>
    <w:p w14:paraId="782899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关</w:t>
      </w:r>
      <w:r>
        <w:rPr>
          <w:rFonts w:hint="eastAsia" w:ascii="方正小标宋简体" w:hAnsi="方正小标宋简体" w:eastAsia="方正小标宋简体" w:cs="方正小标宋简体"/>
          <w:sz w:val="44"/>
          <w:szCs w:val="44"/>
        </w:rPr>
        <w:t>于</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委第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巡察组</w:t>
      </w:r>
      <w:r>
        <w:rPr>
          <w:rFonts w:hint="eastAsia" w:ascii="方正小标宋简体" w:hAnsi="方正小标宋简体" w:eastAsia="方正小标宋简体" w:cs="方正小标宋简体"/>
          <w:sz w:val="44"/>
          <w:szCs w:val="44"/>
          <w:lang w:eastAsia="zh-CN"/>
        </w:rPr>
        <w:t>反</w:t>
      </w:r>
      <w:r>
        <w:rPr>
          <w:rFonts w:hint="eastAsia" w:ascii="方正小标宋简体" w:hAnsi="方正小标宋简体" w:eastAsia="方正小标宋简体" w:cs="方正小标宋简体"/>
          <w:sz w:val="44"/>
          <w:szCs w:val="44"/>
        </w:rPr>
        <w:t>馈意见的</w:t>
      </w:r>
    </w:p>
    <w:p w14:paraId="64FBB9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lang w:eastAsia="zh-CN"/>
        </w:rPr>
        <w:t>情况报告</w:t>
      </w:r>
    </w:p>
    <w:p w14:paraId="0424DFD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eastAsia="zh-CN"/>
        </w:rPr>
      </w:pPr>
    </w:p>
    <w:p w14:paraId="08352D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县委巡察办：</w:t>
      </w:r>
    </w:p>
    <w:p w14:paraId="27ED2E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根据县委统一部署，</w:t>
      </w:r>
      <w:r>
        <w:rPr>
          <w:rFonts w:hint="eastAsia" w:ascii="仿宋" w:hAnsi="仿宋" w:eastAsia="仿宋" w:cs="仿宋"/>
          <w:sz w:val="32"/>
          <w:szCs w:val="32"/>
          <w:lang w:val="en-US" w:eastAsia="zh-CN"/>
        </w:rPr>
        <w:t>2019年5月至2019年8月</w:t>
      </w:r>
      <w:r>
        <w:rPr>
          <w:rFonts w:hint="eastAsia" w:ascii="仿宋" w:hAnsi="仿宋" w:eastAsia="仿宋" w:cs="仿宋"/>
          <w:sz w:val="32"/>
          <w:szCs w:val="32"/>
        </w:rPr>
        <w:t>，</w:t>
      </w:r>
      <w:r>
        <w:rPr>
          <w:rFonts w:hint="eastAsia" w:ascii="仿宋" w:hAnsi="仿宋" w:eastAsia="仿宋" w:cs="仿宋"/>
          <w:sz w:val="32"/>
          <w:szCs w:val="32"/>
          <w:lang w:eastAsia="zh-CN"/>
        </w:rPr>
        <w:t>县委第三巡察组</w:t>
      </w:r>
      <w:r>
        <w:rPr>
          <w:rFonts w:hint="eastAsia" w:ascii="仿宋" w:hAnsi="仿宋" w:eastAsia="仿宋" w:cs="仿宋"/>
          <w:sz w:val="32"/>
          <w:szCs w:val="32"/>
        </w:rPr>
        <w:t>对</w:t>
      </w:r>
      <w:r>
        <w:rPr>
          <w:rFonts w:hint="eastAsia" w:ascii="仿宋" w:hAnsi="仿宋" w:eastAsia="仿宋" w:cs="仿宋"/>
          <w:sz w:val="32"/>
          <w:szCs w:val="32"/>
          <w:lang w:eastAsia="zh-CN"/>
        </w:rPr>
        <w:t>我院党支部</w:t>
      </w:r>
      <w:r>
        <w:rPr>
          <w:rFonts w:hint="eastAsia" w:ascii="仿宋" w:hAnsi="仿宋" w:eastAsia="仿宋" w:cs="仿宋"/>
          <w:sz w:val="32"/>
          <w:szCs w:val="32"/>
        </w:rPr>
        <w:t>进行了巡察。201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日，巡察组向</w:t>
      </w:r>
      <w:r>
        <w:rPr>
          <w:rFonts w:hint="eastAsia" w:ascii="仿宋" w:hAnsi="仿宋" w:eastAsia="仿宋" w:cs="仿宋"/>
          <w:sz w:val="32"/>
          <w:szCs w:val="32"/>
          <w:lang w:eastAsia="zh-CN"/>
        </w:rPr>
        <w:t>我院党支部</w:t>
      </w:r>
      <w:r>
        <w:rPr>
          <w:rFonts w:hint="eastAsia" w:ascii="仿宋" w:hAnsi="仿宋" w:eastAsia="仿宋" w:cs="仿宋"/>
          <w:sz w:val="32"/>
          <w:szCs w:val="32"/>
        </w:rPr>
        <w:t>反馈了巡察意见，</w:t>
      </w:r>
      <w:r>
        <w:rPr>
          <w:rFonts w:hint="eastAsia" w:ascii="仿宋" w:hAnsi="仿宋" w:eastAsia="仿宋" w:cs="仿宋"/>
          <w:sz w:val="32"/>
          <w:szCs w:val="32"/>
          <w:lang w:eastAsia="zh-CN"/>
        </w:rPr>
        <w:t>全面客观，实事求是地</w:t>
      </w:r>
      <w:r>
        <w:rPr>
          <w:rFonts w:hint="eastAsia" w:ascii="仿宋" w:hAnsi="仿宋" w:eastAsia="仿宋" w:cs="仿宋"/>
          <w:sz w:val="32"/>
          <w:szCs w:val="32"/>
        </w:rPr>
        <w:t>指出</w:t>
      </w:r>
      <w:r>
        <w:rPr>
          <w:rFonts w:hint="eastAsia" w:ascii="仿宋" w:hAnsi="仿宋" w:eastAsia="仿宋" w:cs="仿宋"/>
          <w:sz w:val="32"/>
          <w:szCs w:val="32"/>
          <w:lang w:eastAsia="zh-CN"/>
        </w:rPr>
        <w:t>我院在党的政治建设、思想建设、组织建设、作风建设、纪律建设、夺取反腐败斗争压倒性胜利六个方面存在的主要问题和不足，并</w:t>
      </w:r>
      <w:r>
        <w:rPr>
          <w:rFonts w:hint="eastAsia" w:ascii="仿宋" w:hAnsi="仿宋" w:eastAsia="仿宋" w:cs="仿宋"/>
          <w:sz w:val="32"/>
          <w:szCs w:val="32"/>
          <w:lang w:val="en-US" w:eastAsia="zh-CN"/>
        </w:rPr>
        <w:t>提出</w:t>
      </w:r>
      <w:r>
        <w:rPr>
          <w:rFonts w:hint="eastAsia" w:ascii="仿宋" w:hAnsi="仿宋" w:eastAsia="仿宋" w:cs="仿宋"/>
          <w:sz w:val="32"/>
          <w:szCs w:val="32"/>
        </w:rPr>
        <w:t>了</w:t>
      </w:r>
      <w:r>
        <w:rPr>
          <w:rFonts w:hint="eastAsia" w:ascii="仿宋" w:hAnsi="仿宋" w:eastAsia="仿宋" w:cs="仿宋"/>
          <w:sz w:val="32"/>
          <w:szCs w:val="32"/>
          <w:lang w:eastAsia="zh-CN"/>
        </w:rPr>
        <w:t>具体的整</w:t>
      </w:r>
      <w:r>
        <w:rPr>
          <w:rFonts w:hint="eastAsia" w:ascii="仿宋" w:hAnsi="仿宋" w:eastAsia="仿宋" w:cs="仿宋"/>
          <w:sz w:val="32"/>
          <w:szCs w:val="32"/>
        </w:rPr>
        <w:t>改意见和建议。</w:t>
      </w:r>
      <w:r>
        <w:rPr>
          <w:rFonts w:hint="eastAsia" w:ascii="仿宋" w:hAnsi="仿宋" w:eastAsia="仿宋" w:cs="仿宋"/>
          <w:sz w:val="32"/>
          <w:szCs w:val="32"/>
          <w:lang w:val="en-US" w:eastAsia="zh-CN"/>
        </w:rPr>
        <w:t>为了确保整改工作有序推进，经党支部研究，</w:t>
      </w:r>
      <w:r>
        <w:rPr>
          <w:rFonts w:hint="eastAsia" w:ascii="仿宋" w:hAnsi="仿宋" w:eastAsia="仿宋" w:cs="仿宋"/>
          <w:sz w:val="32"/>
          <w:szCs w:val="32"/>
        </w:rPr>
        <w:t>制</w:t>
      </w:r>
      <w:r>
        <w:rPr>
          <w:rFonts w:hint="eastAsia" w:ascii="仿宋" w:hAnsi="仿宋" w:eastAsia="仿宋" w:cs="仿宋"/>
          <w:sz w:val="32"/>
          <w:szCs w:val="32"/>
          <w:lang w:eastAsia="zh-CN"/>
        </w:rPr>
        <w:t>定了整改</w:t>
      </w:r>
      <w:r>
        <w:rPr>
          <w:rFonts w:hint="eastAsia" w:ascii="仿宋" w:hAnsi="仿宋" w:eastAsia="仿宋" w:cs="仿宋"/>
          <w:sz w:val="32"/>
          <w:szCs w:val="32"/>
        </w:rPr>
        <w:t>方案</w:t>
      </w:r>
      <w:r>
        <w:rPr>
          <w:rFonts w:hint="eastAsia" w:ascii="仿宋" w:hAnsi="仿宋" w:eastAsia="仿宋" w:cs="仿宋"/>
          <w:sz w:val="32"/>
          <w:szCs w:val="32"/>
          <w:lang w:eastAsia="zh-CN"/>
        </w:rPr>
        <w:t>，并逐项进行整改，现将整改情况报告如下：</w:t>
      </w:r>
    </w:p>
    <w:p w14:paraId="76346F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p>
    <w:p w14:paraId="4B6003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一、高度重视，从严从实落实整改</w:t>
      </w:r>
    </w:p>
    <w:p w14:paraId="4B5CD5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县委第三巡察组反馈巡察意见后，我院多次组织召开专题会议，对巡察组反馈意见进行了认真研究和领会把握。自觉</w:t>
      </w:r>
      <w:r>
        <w:rPr>
          <w:rFonts w:hint="eastAsia" w:ascii="仿宋" w:hAnsi="仿宋" w:eastAsia="仿宋" w:cs="仿宋"/>
          <w:sz w:val="32"/>
          <w:szCs w:val="32"/>
          <w:lang w:val="en-US" w:eastAsia="zh-CN"/>
        </w:rPr>
        <w:t>把抓好巡察组反馈意见的整改落实工作作为今后一个时期的重要政治任务，严格落实县委重要指示精神，不折不扣、不遗余力地抓紧抓实。切实把巡察组的意见和要求转化为工作的强大动力，转化为解决问题的有效方法，转化为推进发展的实际行动。</w:t>
      </w:r>
    </w:p>
    <w:p w14:paraId="0B1DBC1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加强领导，落实责任</w:t>
      </w:r>
    </w:p>
    <w:p w14:paraId="3A40169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严格落实整改工作责任制，按照院领导班子分工，切实抓好各项整改任务的落实</w:t>
      </w:r>
      <w:r>
        <w:rPr>
          <w:rFonts w:hint="eastAsia" w:ascii="仿宋" w:hAnsi="仿宋" w:eastAsia="仿宋" w:cs="仿宋"/>
          <w:sz w:val="32"/>
          <w:szCs w:val="32"/>
          <w:lang w:eastAsia="zh-CN"/>
        </w:rPr>
        <w:t>，成立整改工作领导小组。</w:t>
      </w:r>
    </w:p>
    <w:p w14:paraId="78B2B80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领导组下设办公室，具体承担</w:t>
      </w:r>
      <w:r>
        <w:rPr>
          <w:rFonts w:hint="eastAsia" w:ascii="仿宋" w:hAnsi="仿宋" w:eastAsia="仿宋" w:cs="仿宋"/>
          <w:sz w:val="32"/>
          <w:szCs w:val="32"/>
        </w:rPr>
        <w:t>日常协调、督促、检查等事务性工作，并及时向</w:t>
      </w:r>
      <w:r>
        <w:rPr>
          <w:rFonts w:hint="eastAsia" w:ascii="仿宋" w:hAnsi="仿宋" w:eastAsia="仿宋" w:cs="仿宋"/>
          <w:sz w:val="32"/>
          <w:szCs w:val="32"/>
          <w:lang w:eastAsia="zh-CN"/>
        </w:rPr>
        <w:t>院</w:t>
      </w:r>
      <w:r>
        <w:rPr>
          <w:rFonts w:hint="eastAsia" w:ascii="仿宋" w:hAnsi="仿宋" w:eastAsia="仿宋" w:cs="仿宋"/>
          <w:sz w:val="32"/>
          <w:szCs w:val="32"/>
        </w:rPr>
        <w:t>整改工作领导组汇报工作进展情况</w:t>
      </w:r>
      <w:r>
        <w:rPr>
          <w:rFonts w:hint="eastAsia" w:ascii="仿宋" w:hAnsi="仿宋" w:eastAsia="仿宋" w:cs="仿宋"/>
          <w:sz w:val="32"/>
          <w:szCs w:val="32"/>
          <w:lang w:eastAsia="zh-CN"/>
        </w:rPr>
        <w:t>，按时向县委第三巡察组报告整改方案和整改情况</w:t>
      </w:r>
      <w:r>
        <w:rPr>
          <w:rFonts w:hint="eastAsia" w:ascii="仿宋" w:hAnsi="仿宋" w:eastAsia="仿宋" w:cs="仿宋"/>
          <w:sz w:val="32"/>
          <w:szCs w:val="32"/>
        </w:rPr>
        <w:t>。各</w:t>
      </w:r>
      <w:r>
        <w:rPr>
          <w:rFonts w:hint="eastAsia" w:ascii="仿宋" w:hAnsi="仿宋" w:eastAsia="仿宋" w:cs="仿宋"/>
          <w:sz w:val="32"/>
          <w:szCs w:val="32"/>
          <w:lang w:eastAsia="zh-CN"/>
        </w:rPr>
        <w:t>小组成员</w:t>
      </w:r>
      <w:r>
        <w:rPr>
          <w:rFonts w:hint="eastAsia" w:ascii="仿宋" w:hAnsi="仿宋" w:eastAsia="仿宋" w:cs="仿宋"/>
          <w:sz w:val="32"/>
          <w:szCs w:val="32"/>
        </w:rPr>
        <w:t>具体负责各项整改情况的落实工作，根据各自承担的整改任务，具体抓紧抓好整改情况落实。</w:t>
      </w:r>
    </w:p>
    <w:p w14:paraId="2A9A39E0">
      <w:pPr>
        <w:keepNext w:val="0"/>
        <w:keepLines w:val="0"/>
        <w:pageBreakBefore w:val="0"/>
        <w:widowControl w:val="0"/>
        <w:numPr>
          <w:ilvl w:val="0"/>
          <w:numId w:val="1"/>
        </w:numPr>
        <w:kinsoku/>
        <w:wordWrap/>
        <w:overflowPunct/>
        <w:topLinePunct w:val="0"/>
        <w:autoSpaceDE/>
        <w:autoSpaceDN/>
        <w:bidi w:val="0"/>
        <w:spacing w:line="360" w:lineRule="auto"/>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明确整改目标，不折不扣落实整改</w:t>
      </w:r>
    </w:p>
    <w:p w14:paraId="239EC6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制定了《</w:t>
      </w:r>
      <w:r>
        <w:rPr>
          <w:rFonts w:hint="eastAsia" w:ascii="仿宋" w:hAnsi="仿宋" w:eastAsia="仿宋" w:cs="仿宋"/>
          <w:sz w:val="32"/>
          <w:szCs w:val="32"/>
          <w:lang w:eastAsia="zh-CN"/>
        </w:rPr>
        <w:t>繁峙县人民医院党支部关于</w:t>
      </w:r>
      <w:r>
        <w:rPr>
          <w:rFonts w:hint="eastAsia" w:ascii="仿宋" w:hAnsi="仿宋" w:eastAsia="仿宋" w:cs="仿宋"/>
          <w:sz w:val="32"/>
          <w:szCs w:val="32"/>
        </w:rPr>
        <w:t>落实县委第</w:t>
      </w:r>
      <w:r>
        <w:rPr>
          <w:rFonts w:hint="eastAsia" w:ascii="仿宋" w:hAnsi="仿宋" w:eastAsia="仿宋" w:cs="仿宋"/>
          <w:sz w:val="32"/>
          <w:szCs w:val="32"/>
          <w:lang w:eastAsia="zh-CN"/>
        </w:rPr>
        <w:t>三</w:t>
      </w:r>
      <w:r>
        <w:rPr>
          <w:rFonts w:hint="eastAsia" w:ascii="仿宋" w:hAnsi="仿宋" w:eastAsia="仿宋" w:cs="仿宋"/>
          <w:sz w:val="32"/>
          <w:szCs w:val="32"/>
        </w:rPr>
        <w:t>巡察组</w:t>
      </w:r>
      <w:r>
        <w:rPr>
          <w:rFonts w:hint="eastAsia" w:ascii="仿宋" w:hAnsi="仿宋" w:eastAsia="仿宋" w:cs="仿宋"/>
          <w:sz w:val="32"/>
          <w:szCs w:val="32"/>
          <w:lang w:eastAsia="zh-CN"/>
        </w:rPr>
        <w:t>巡察情况</w:t>
      </w:r>
      <w:r>
        <w:rPr>
          <w:rFonts w:hint="eastAsia" w:ascii="仿宋" w:hAnsi="仿宋" w:eastAsia="仿宋" w:cs="仿宋"/>
          <w:sz w:val="32"/>
          <w:szCs w:val="32"/>
        </w:rPr>
        <w:t>反馈意见</w:t>
      </w:r>
      <w:r>
        <w:rPr>
          <w:rFonts w:hint="eastAsia" w:ascii="仿宋" w:hAnsi="仿宋" w:eastAsia="仿宋" w:cs="仿宋"/>
          <w:sz w:val="32"/>
          <w:szCs w:val="32"/>
          <w:lang w:eastAsia="zh-CN"/>
        </w:rPr>
        <w:t>的</w:t>
      </w:r>
      <w:r>
        <w:rPr>
          <w:rFonts w:hint="eastAsia" w:ascii="仿宋" w:hAnsi="仿宋" w:eastAsia="仿宋" w:cs="仿宋"/>
          <w:sz w:val="32"/>
          <w:szCs w:val="32"/>
        </w:rPr>
        <w:t>整改方案》，明确了整改</w:t>
      </w:r>
      <w:r>
        <w:rPr>
          <w:rFonts w:hint="eastAsia" w:ascii="仿宋" w:hAnsi="仿宋" w:eastAsia="仿宋" w:cs="仿宋"/>
          <w:sz w:val="32"/>
          <w:szCs w:val="32"/>
          <w:lang w:eastAsia="zh-CN"/>
        </w:rPr>
        <w:t>目标</w:t>
      </w:r>
      <w:r>
        <w:rPr>
          <w:rFonts w:hint="eastAsia" w:ascii="仿宋" w:hAnsi="仿宋" w:eastAsia="仿宋" w:cs="仿宋"/>
          <w:sz w:val="32"/>
          <w:szCs w:val="32"/>
        </w:rPr>
        <w:t>、整改</w:t>
      </w:r>
      <w:r>
        <w:rPr>
          <w:rFonts w:hint="eastAsia" w:ascii="仿宋" w:hAnsi="仿宋" w:eastAsia="仿宋" w:cs="仿宋"/>
          <w:sz w:val="32"/>
          <w:szCs w:val="32"/>
          <w:lang w:eastAsia="zh-CN"/>
        </w:rPr>
        <w:t>步骤</w:t>
      </w:r>
      <w:r>
        <w:rPr>
          <w:rFonts w:hint="eastAsia" w:ascii="仿宋" w:hAnsi="仿宋" w:eastAsia="仿宋" w:cs="仿宋"/>
          <w:sz w:val="32"/>
          <w:szCs w:val="32"/>
        </w:rPr>
        <w:t>、整改</w:t>
      </w:r>
      <w:r>
        <w:rPr>
          <w:rFonts w:hint="eastAsia" w:ascii="仿宋" w:hAnsi="仿宋" w:eastAsia="仿宋" w:cs="仿宋"/>
          <w:sz w:val="32"/>
          <w:szCs w:val="32"/>
          <w:lang w:eastAsia="zh-CN"/>
        </w:rPr>
        <w:t>措施</w:t>
      </w:r>
      <w:r>
        <w:rPr>
          <w:rFonts w:hint="eastAsia" w:ascii="仿宋" w:hAnsi="仿宋" w:eastAsia="仿宋" w:cs="仿宋"/>
          <w:sz w:val="32"/>
          <w:szCs w:val="32"/>
        </w:rPr>
        <w:t>、</w:t>
      </w:r>
      <w:r>
        <w:rPr>
          <w:rFonts w:hint="eastAsia" w:ascii="仿宋" w:hAnsi="仿宋" w:eastAsia="仿宋" w:cs="仿宋"/>
          <w:sz w:val="32"/>
          <w:szCs w:val="32"/>
          <w:lang w:eastAsia="zh-CN"/>
        </w:rPr>
        <w:t>整改责任部门及整改责任人</w:t>
      </w:r>
      <w:r>
        <w:rPr>
          <w:rFonts w:hint="eastAsia" w:ascii="仿宋" w:hAnsi="仿宋" w:eastAsia="仿宋" w:cs="仿宋"/>
          <w:sz w:val="32"/>
          <w:szCs w:val="32"/>
        </w:rPr>
        <w:t>，并根据实际情况，建立整改台账，切实把整改工作做细做实，不折不扣落实各项整改</w:t>
      </w:r>
      <w:r>
        <w:rPr>
          <w:rFonts w:hint="eastAsia" w:ascii="仿宋" w:hAnsi="仿宋" w:eastAsia="仿宋" w:cs="仿宋"/>
          <w:sz w:val="32"/>
          <w:szCs w:val="32"/>
          <w:lang w:eastAsia="zh-CN"/>
        </w:rPr>
        <w:t>事项</w:t>
      </w:r>
      <w:r>
        <w:rPr>
          <w:rFonts w:hint="eastAsia" w:ascii="仿宋" w:hAnsi="仿宋" w:eastAsia="仿宋" w:cs="仿宋"/>
          <w:sz w:val="32"/>
          <w:szCs w:val="32"/>
        </w:rPr>
        <w:t>。凡具备整改条件的，马上整改；通过努力能够解决的，尽快整改；受客观条件限制一时解决不了的，在一定范围内说明情况，并积极创造条件，采取得力措施逐步解决。</w:t>
      </w:r>
    </w:p>
    <w:p w14:paraId="28500FD6">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二、整改情况</w:t>
      </w:r>
    </w:p>
    <w:p w14:paraId="28B335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（一）围绕党的政治建设方面</w:t>
      </w:r>
    </w:p>
    <w:p w14:paraId="0B599F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sz w:val="32"/>
          <w:szCs w:val="32"/>
          <w:lang w:val="en-US" w:eastAsia="zh-CN"/>
        </w:rPr>
        <w:t>政治生活不严肃，抓党建用力不够、用心不专，未及时召开全院职工大会学习贯彻《习近平总书记全国卫生与健康大会上的重要讲话》，针对省委提出开展的“改革创新、奋发有为”大讨论活动重视不够。</w:t>
      </w:r>
    </w:p>
    <w:p w14:paraId="28149E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14:paraId="5B5789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政治生活不严肃，抓党建用力不够、用心不专，未及时召开全院职工大会学习贯彻《习近平总书记全国卫生与健康大会上的重要讲话》，针对省委提出开展的“改革创新、奋发有为”大讨论活动重视不够的问题上，我院已按巡察组下发的关于落实繁巡办发〔2019</w:t>
      </w:r>
      <w:r>
        <w:rPr>
          <w:rFonts w:hint="eastAsia" w:ascii="仿宋" w:hAnsi="仿宋" w:eastAsia="仿宋" w:cs="仿宋"/>
          <w:sz w:val="32"/>
          <w:szCs w:val="32"/>
          <w:lang w:val="en-US" w:eastAsia="zh-CN"/>
        </w:rPr>
        <w:t>〕25</w:t>
      </w:r>
      <w:r>
        <w:rPr>
          <w:rFonts w:hint="eastAsia" w:ascii="仿宋" w:hAnsi="仿宋" w:eastAsia="仿宋" w:cs="仿宋"/>
          <w:b w:val="0"/>
          <w:bCs w:val="0"/>
          <w:sz w:val="32"/>
          <w:szCs w:val="32"/>
          <w:lang w:val="en-US" w:eastAsia="zh-CN"/>
        </w:rPr>
        <w:t>号文件《关于印发&lt;县委第三巡察组关于对县人民医院党支部巡察情况的反馈意见〉的通知》的立行立改通知书，立即召开党支部会议、全院职工会议，对文件精神进行贯彻学习，并结合本单位实际情况认真查摆，制定整改方案，对存在的共性问题自觉主动进行整改落实。</w:t>
      </w:r>
    </w:p>
    <w:p w14:paraId="27C599C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责任</w:t>
      </w:r>
      <w:r>
        <w:rPr>
          <w:rFonts w:hint="eastAsia" w:ascii="仿宋" w:hAnsi="仿宋" w:eastAsia="仿宋" w:cs="仿宋"/>
          <w:b/>
          <w:bCs/>
          <w:sz w:val="32"/>
          <w:szCs w:val="32"/>
        </w:rPr>
        <w:t>领导：</w:t>
      </w:r>
      <w:r>
        <w:rPr>
          <w:rFonts w:hint="eastAsia" w:ascii="仿宋" w:hAnsi="仿宋" w:eastAsia="仿宋" w:cs="仿宋"/>
          <w:b w:val="0"/>
          <w:bCs w:val="0"/>
          <w:sz w:val="32"/>
          <w:szCs w:val="32"/>
          <w:lang w:eastAsia="zh-CN"/>
        </w:rPr>
        <w:t>贾国忠</w:t>
      </w:r>
    </w:p>
    <w:p w14:paraId="53CAB19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14:paraId="21CABA8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责任</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党支部</w:t>
      </w:r>
    </w:p>
    <w:p w14:paraId="071BB78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整改时限：</w:t>
      </w:r>
      <w:r>
        <w:rPr>
          <w:rFonts w:hint="eastAsia" w:ascii="仿宋" w:hAnsi="仿宋" w:eastAsia="仿宋" w:cs="仿宋"/>
          <w:b w:val="0"/>
          <w:bCs w:val="0"/>
          <w:sz w:val="32"/>
          <w:szCs w:val="32"/>
          <w:lang w:val="en-US" w:eastAsia="zh-CN"/>
        </w:rPr>
        <w:t>2019年11月20日前</w:t>
      </w:r>
    </w:p>
    <w:p w14:paraId="7CC102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2.存在问题：</w:t>
      </w:r>
      <w:r>
        <w:rPr>
          <w:rFonts w:hint="eastAsia" w:ascii="仿宋" w:hAnsi="仿宋" w:eastAsia="仿宋" w:cs="仿宋"/>
          <w:sz w:val="32"/>
          <w:szCs w:val="32"/>
          <w:lang w:val="en-US" w:eastAsia="zh-CN"/>
        </w:rPr>
        <w:t>组织生活会质量不高</w:t>
      </w:r>
    </w:p>
    <w:p w14:paraId="138714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w:t>
      </w:r>
      <w:r>
        <w:rPr>
          <w:rFonts w:hint="eastAsia" w:ascii="仿宋" w:hAnsi="仿宋" w:eastAsia="仿宋" w:cs="仿宋"/>
          <w:b w:val="0"/>
          <w:bCs w:val="0"/>
          <w:sz w:val="32"/>
          <w:szCs w:val="32"/>
          <w:lang w:val="en-US" w:eastAsia="zh-CN"/>
        </w:rPr>
        <w:t>在</w:t>
      </w:r>
      <w:r>
        <w:rPr>
          <w:rFonts w:hint="eastAsia" w:ascii="仿宋" w:hAnsi="仿宋" w:eastAsia="仿宋" w:cs="仿宋"/>
          <w:sz w:val="32"/>
          <w:szCs w:val="32"/>
          <w:lang w:val="en-US" w:eastAsia="zh-CN"/>
        </w:rPr>
        <w:t>组织生活会质量不高</w:t>
      </w:r>
      <w:r>
        <w:rPr>
          <w:rFonts w:hint="eastAsia" w:ascii="仿宋" w:hAnsi="仿宋" w:eastAsia="仿宋" w:cs="仿宋"/>
          <w:b w:val="0"/>
          <w:bCs w:val="0"/>
          <w:sz w:val="32"/>
          <w:szCs w:val="32"/>
          <w:lang w:val="en-US" w:eastAsia="zh-CN"/>
        </w:rPr>
        <w:t>的问题上，根据“不忘初心、牢记使命”主题教育要求，我院党支部将于近期筹备召开2019年度专题组织生活会。坚持深入贯彻落实县委决策部署，对标前行，苦干实干。突出抓好组织学习，在广泛征求意见的基础上做好谈心谈话，在班子成员、党员之间针对各自工作中存在的问题及困难进行沟通交流，提出诚恳的意见及建议，并严肃开展批评与自我批评，做到敢讲真话，说实话，避免流于形式。</w:t>
      </w:r>
    </w:p>
    <w:p w14:paraId="04D2D3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责任</w:t>
      </w:r>
      <w:r>
        <w:rPr>
          <w:rFonts w:hint="eastAsia" w:ascii="仿宋" w:hAnsi="仿宋" w:eastAsia="仿宋" w:cs="仿宋"/>
          <w:b/>
          <w:bCs/>
          <w:sz w:val="32"/>
          <w:szCs w:val="32"/>
        </w:rPr>
        <w:t>领导：</w:t>
      </w:r>
      <w:r>
        <w:rPr>
          <w:rFonts w:hint="eastAsia" w:ascii="仿宋" w:hAnsi="仿宋" w:eastAsia="仿宋" w:cs="仿宋"/>
          <w:b w:val="0"/>
          <w:bCs w:val="0"/>
          <w:sz w:val="32"/>
          <w:szCs w:val="32"/>
          <w:lang w:eastAsia="zh-CN"/>
        </w:rPr>
        <w:t>贾国忠</w:t>
      </w:r>
    </w:p>
    <w:p w14:paraId="0EEE0A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14:paraId="2A4D3F4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责任</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党支部</w:t>
      </w:r>
    </w:p>
    <w:p w14:paraId="524289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整改时限：</w:t>
      </w:r>
      <w:r>
        <w:rPr>
          <w:rFonts w:hint="eastAsia" w:ascii="仿宋" w:hAnsi="仿宋" w:eastAsia="仿宋" w:cs="仿宋"/>
          <w:b w:val="0"/>
          <w:bCs w:val="0"/>
          <w:sz w:val="32"/>
          <w:szCs w:val="32"/>
          <w:lang w:val="en-US" w:eastAsia="zh-CN"/>
        </w:rPr>
        <w:t>2019年11月30日前</w:t>
      </w:r>
    </w:p>
    <w:p w14:paraId="0C9B6C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（二）围绕党的思想建设方面</w:t>
      </w:r>
    </w:p>
    <w:p w14:paraId="5C15F61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党员领导干部的思想政治学习不够，效果不佳，</w:t>
      </w:r>
      <w:bookmarkStart w:id="0" w:name="_GoBack"/>
      <w:bookmarkEnd w:id="0"/>
      <w:r>
        <w:rPr>
          <w:rFonts w:hint="eastAsia" w:ascii="仿宋" w:hAnsi="仿宋" w:eastAsia="仿宋" w:cs="仿宋"/>
          <w:b w:val="0"/>
          <w:bCs w:val="0"/>
          <w:sz w:val="32"/>
          <w:szCs w:val="32"/>
          <w:lang w:val="en-US" w:eastAsia="zh-CN"/>
        </w:rPr>
        <w:t>学思践悟未能形成有机衔接，停留在表面学习阶段，学而不思；开展“三基建设”“双日双评”活动推进“两学一做”学习教育常态化不扎实；没有把意识形态工作作为党的建设的重要内容。</w:t>
      </w:r>
    </w:p>
    <w:p w14:paraId="054E20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14:paraId="10A320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双日双评”活动的基础上，加强日常学习，由办公室制定《党员应知应会学习资料》下发党支部、各科室，做到人手一份，营造学习氛围。持续开展“两学一做”学习。增加学习内容，制定学习计划，通过学习习近平总书记重要讲话精神、观看专题视频、组织党员讨论交流等方式进一步加强党员理论知识的学习。党员干部要在重温学习的基础上，补齐学习笔记。严格落实“三会一课”等制度，以制度保证学习，以制度促进学习，加强理论武装和思想政治建设。强化班子、队伍、制度建设，切实将学习教育引导贯穿于思想建设，把党的思想贯穿于日常工作全过程，做到学用结合。不断提升党员干部队伍整体素质和实战能力，发挥战斗堡垒作用。</w:t>
      </w:r>
    </w:p>
    <w:p w14:paraId="1CEED6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政治学习的督查，党支部负责人不定期对支部党员进行抽查，要求牢记“四个意识”“四个全面”“五位一体”“五大发展理念”等关键性党员应知应会理论知识，对掌握不深入的进行批评教育。组织党员参加应知应会知识考试。</w:t>
      </w:r>
    </w:p>
    <w:p w14:paraId="35CD2E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（3）严格审核党员的心得体会，严禁从网上照抄照搬，要真正做到从内心出发谈感受，谈感想。</w:t>
      </w:r>
    </w:p>
    <w:p w14:paraId="346405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14:paraId="4362B9A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14:paraId="7352CE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14:paraId="4D1D528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2019年11月30日前，并长期坚持。</w:t>
      </w:r>
    </w:p>
    <w:p w14:paraId="74336969">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围绕党的组织建设方面</w:t>
      </w:r>
    </w:p>
    <w:p w14:paraId="29D8DC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黑体" w:hAnsi="黑体" w:eastAsia="黑体" w:cs="黑体"/>
          <w:b w:val="0"/>
          <w:bCs w:val="0"/>
          <w:sz w:val="32"/>
          <w:szCs w:val="32"/>
          <w:lang w:val="en-US" w:eastAsia="zh-CN"/>
        </w:rPr>
        <w:t>：</w:t>
      </w:r>
    </w:p>
    <w:p w14:paraId="5358C3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党费收缴不规范；发展党员工作程序把关不严；重业务，轻党建，未能把党建工作与业务工作同要求、同部署；贯彻落实《中国共产党支部工作条例（试行）》不力。</w:t>
      </w:r>
    </w:p>
    <w:p w14:paraId="23AD0C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w:t>
      </w:r>
      <w:r>
        <w:rPr>
          <w:rFonts w:hint="eastAsia" w:ascii="黑体" w:hAnsi="黑体" w:eastAsia="黑体" w:cs="黑体"/>
          <w:b w:val="0"/>
          <w:bCs w:val="0"/>
          <w:sz w:val="32"/>
          <w:szCs w:val="32"/>
          <w:lang w:val="en-US" w:eastAsia="zh-CN"/>
        </w:rPr>
        <w:t>：</w:t>
      </w:r>
    </w:p>
    <w:p w14:paraId="6FFB3E79">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严格按照党章规定，按时按比例向组织部门缴纳；</w:t>
      </w:r>
    </w:p>
    <w:p w14:paraId="7DEBFD9D">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把政治标准放在首位，严格工作流程，抓好发展党员工作，做好发展党员和党员教育工作。</w:t>
      </w:r>
    </w:p>
    <w:p w14:paraId="680723DD">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严格贯彻落实《中国共产党支部工作条例（试行）》，不定期抽查部分党员对《条例》的学习程度和认知能力。</w:t>
      </w:r>
    </w:p>
    <w:p w14:paraId="0CE64B4D">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配备专职党务人员，抓好医院党建工作，“一手抓业务、一手抓学习”。</w:t>
      </w:r>
    </w:p>
    <w:p w14:paraId="4DAFA5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张峰</w:t>
      </w:r>
    </w:p>
    <w:p w14:paraId="0251DD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成    员：</w:t>
      </w:r>
      <w:r>
        <w:rPr>
          <w:rFonts w:hint="eastAsia" w:ascii="仿宋" w:hAnsi="仿宋" w:eastAsia="仿宋" w:cs="仿宋"/>
          <w:b w:val="0"/>
          <w:bCs w:val="0"/>
          <w:sz w:val="32"/>
          <w:szCs w:val="32"/>
          <w:lang w:val="en-US" w:eastAsia="zh-CN"/>
        </w:rPr>
        <w:t>党支部全体党员</w:t>
      </w:r>
    </w:p>
    <w:p w14:paraId="1783EE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14:paraId="50A077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2019年11月30日前，并长期整改。</w:t>
      </w:r>
    </w:p>
    <w:p w14:paraId="37FEFA3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黑体" w:hAnsi="黑体" w:eastAsia="黑体" w:cs="黑体"/>
          <w:b w:val="0"/>
          <w:bCs w:val="0"/>
          <w:sz w:val="32"/>
          <w:szCs w:val="32"/>
          <w:lang w:val="en-US" w:eastAsia="zh-CN"/>
        </w:rPr>
        <w:t>）围绕党的作风建设方面</w:t>
      </w:r>
    </w:p>
    <w:p w14:paraId="591F0E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抓落实促整改方面做的还不够；党内学习教育制度执行浮于表面、形式化、浅表化。</w:t>
      </w:r>
    </w:p>
    <w:p w14:paraId="013233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14:paraId="4C88F7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（1）党支部办公室规范“双日双评”主题党日活动签到流程，严格执行到会签到秩序,严肃开展主题党日活动。</w:t>
      </w:r>
    </w:p>
    <w:p w14:paraId="7C0C7B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（2）以主题党日活动为主体，严格落实党内学习教育制度。提高党员思想认识，突出政治学习与教育，突出党性锻炼，继续抓好“两学一做”学习教育，按常态化、制度化要求，加强对党员学习管理。</w:t>
      </w:r>
    </w:p>
    <w:p w14:paraId="01B10A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（3）抓好党员教育培训，进一步完善学习机制，创新学习方法，丰富学习内容，拓宽学习教育渠道。运用“智慧党建”“学习强国”等党建网络平台，开展学习教育。</w:t>
      </w:r>
    </w:p>
    <w:p w14:paraId="6812A15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14:paraId="58C1265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14:paraId="1160F5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14:paraId="3657CE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2019年11月20日前，并长期坚持。</w:t>
      </w:r>
    </w:p>
    <w:p w14:paraId="3D1042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（五）围绕党的纪律建设方面</w:t>
      </w:r>
    </w:p>
    <w:p w14:paraId="5583CA1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执行党的纪律规定上意识不强，纪律教育抓的不严。</w:t>
      </w:r>
    </w:p>
    <w:p w14:paraId="02B6361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14:paraId="457666E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(1)加强党员干部党风廉政警示教育，在院内设立党风廉政建设宣传监督栏。广泛宣传廉政建设学习内容，坚持教育先行。增强干部职工敬畏意识，筑牢干部职工思想防线。</w:t>
      </w:r>
    </w:p>
    <w:p w14:paraId="7845CF6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(2)严格发挥纪律检查部门工作职责，随时检查到岗在岗情况。</w:t>
      </w:r>
    </w:p>
    <w:p w14:paraId="751BEC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14:paraId="4D2F88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14:paraId="375D28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14:paraId="59823F9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2019年11月10日前，并长期坚持。</w:t>
      </w:r>
    </w:p>
    <w:p w14:paraId="6AFB84DE">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围绕夺取反腐败斗争压倒性胜利方面</w:t>
      </w:r>
    </w:p>
    <w:p w14:paraId="590008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存在问题：全面从严治党主体责任落实不到位，对党建工作谋划少，习惯“上传下达”，满足于“照抄照搬”，开展反腐败工作创新的高度性和细抓严管方面做的不够。</w:t>
      </w:r>
    </w:p>
    <w:p w14:paraId="4B744E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p>
    <w:p w14:paraId="722BA3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切实履行全面从严治党的主体责任，要抓好班子、带出高素质队伍作为落实主体责任的重要抓手，认真贯彻落实党风廉政建设责任制。要党政齐抓共管，业务科室各负其责，执行全员积极参与的领导机制和工作机制，按照“谁主管，谁负责”的原则，把党风廉政建设责任的落实与业务工作紧密联系起来。</w:t>
      </w:r>
    </w:p>
    <w:p w14:paraId="2B6AB45F">
      <w:pPr>
        <w:keepNext w:val="0"/>
        <w:keepLines w:val="0"/>
        <w:pageBreakBefore w:val="0"/>
        <w:widowControl w:val="0"/>
        <w:numPr>
          <w:ilvl w:val="0"/>
          <w:numId w:val="5"/>
        </w:numPr>
        <w:kinsoku/>
        <w:wordWrap/>
        <w:overflowPunct/>
        <w:topLinePunct w:val="0"/>
        <w:autoSpaceDE/>
        <w:autoSpaceDN/>
        <w:bidi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下一步工作计划</w:t>
      </w:r>
    </w:p>
    <w:p w14:paraId="0DE883EA">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在今后的工作中，我院将按照县委第三巡察组的安排部署，持续推进整改工作，切实巩固整改工作的成果。</w:t>
      </w:r>
    </w:p>
    <w:p w14:paraId="3A5459C8">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一是持续抓好整改落实后续工作。</w:t>
      </w:r>
      <w:r>
        <w:rPr>
          <w:rFonts w:hint="eastAsia" w:ascii="仿宋" w:hAnsi="仿宋" w:eastAsia="仿宋" w:cs="仿宋"/>
          <w:sz w:val="32"/>
          <w:szCs w:val="32"/>
        </w:rPr>
        <w:t>始终坚持对巡察整改工作目标不变、力度不减。在抓好整改的同时，更加注重治本、更加注重预防、更加注重制度落实。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14:paraId="3679A75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9"/>
        <w:rPr>
          <w:rFonts w:hint="default" w:ascii="仿宋" w:hAnsi="仿宋" w:eastAsia="仿宋" w:cs="仿宋"/>
          <w:b w:val="0"/>
          <w:bCs w:val="0"/>
          <w:sz w:val="32"/>
          <w:szCs w:val="32"/>
          <w:lang w:val="en-US"/>
        </w:rPr>
      </w:pPr>
      <w:r>
        <w:rPr>
          <w:rFonts w:hint="eastAsia" w:ascii="楷体" w:hAnsi="楷体" w:eastAsia="楷体" w:cs="楷体"/>
          <w:b/>
          <w:bCs/>
          <w:sz w:val="32"/>
          <w:szCs w:val="32"/>
          <w:lang w:val="en-US" w:eastAsia="zh-CN"/>
        </w:rPr>
        <w:t>二是立足工作实际，进一步推动医院健康发展。</w:t>
      </w:r>
      <w:r>
        <w:rPr>
          <w:rFonts w:hint="eastAsia" w:ascii="仿宋" w:hAnsi="仿宋" w:eastAsia="仿宋" w:cs="仿宋"/>
          <w:b w:val="0"/>
          <w:bCs w:val="0"/>
          <w:sz w:val="32"/>
          <w:szCs w:val="32"/>
          <w:lang w:val="en-US" w:eastAsia="zh-CN"/>
        </w:rPr>
        <w:t>以巡察整改作为推动发展的重要契机，坚持问题导向、目标导向，切实提高医疗水平和服务能力，</w:t>
      </w:r>
      <w:r>
        <w:rPr>
          <w:rFonts w:hint="eastAsia" w:ascii="仿宋" w:hAnsi="仿宋" w:eastAsia="仿宋" w:cs="仿宋"/>
          <w:sz w:val="32"/>
          <w:szCs w:val="32"/>
          <w:lang w:val="en-US" w:eastAsia="zh-CN"/>
        </w:rPr>
        <w:t>为医院创造一个风清气正、积极向上的良好政治生态环境，稳步推进医院</w:t>
      </w:r>
      <w:r>
        <w:rPr>
          <w:rFonts w:hint="eastAsia" w:ascii="仿宋" w:hAnsi="仿宋" w:eastAsia="仿宋" w:cs="仿宋"/>
          <w:sz w:val="32"/>
          <w:szCs w:val="32"/>
        </w:rPr>
        <w:t>规范发展、和谐发展</w:t>
      </w:r>
      <w:r>
        <w:rPr>
          <w:rFonts w:hint="eastAsia" w:ascii="仿宋" w:hAnsi="仿宋" w:eastAsia="仿宋" w:cs="仿宋"/>
          <w:sz w:val="32"/>
          <w:szCs w:val="32"/>
          <w:lang w:eastAsia="zh-CN"/>
        </w:rPr>
        <w:t>。</w:t>
      </w:r>
    </w:p>
    <w:p w14:paraId="1519B39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 w:hAnsi="仿宋" w:eastAsia="仿宋" w:cs="仿宋"/>
          <w:b w:val="0"/>
          <w:bCs w:val="0"/>
          <w:sz w:val="32"/>
          <w:szCs w:val="32"/>
          <w:lang w:val="en-US"/>
        </w:rPr>
      </w:pPr>
      <w:r>
        <w:rPr>
          <w:rFonts w:hint="eastAsia" w:ascii="仿宋" w:hAnsi="仿宋" w:eastAsia="仿宋" w:cs="仿宋"/>
          <w:sz w:val="32"/>
          <w:szCs w:val="32"/>
        </w:rPr>
        <w:t>我院</w:t>
      </w:r>
      <w:r>
        <w:rPr>
          <w:rFonts w:hint="eastAsia" w:ascii="仿宋" w:hAnsi="仿宋" w:eastAsia="仿宋" w:cs="仿宋"/>
          <w:sz w:val="32"/>
          <w:szCs w:val="32"/>
          <w:lang w:eastAsia="zh-CN"/>
        </w:rPr>
        <w:t>虽在</w:t>
      </w:r>
      <w:r>
        <w:rPr>
          <w:rFonts w:hint="eastAsia" w:ascii="仿宋" w:hAnsi="仿宋" w:eastAsia="仿宋" w:cs="仿宋"/>
          <w:sz w:val="32"/>
          <w:szCs w:val="32"/>
        </w:rPr>
        <w:t>巡</w:t>
      </w:r>
      <w:r>
        <w:rPr>
          <w:rFonts w:hint="eastAsia" w:ascii="仿宋" w:hAnsi="仿宋" w:eastAsia="仿宋" w:cs="仿宋"/>
          <w:sz w:val="32"/>
          <w:szCs w:val="32"/>
          <w:lang w:eastAsia="zh-CN"/>
        </w:rPr>
        <w:t>察</w:t>
      </w:r>
      <w:r>
        <w:rPr>
          <w:rFonts w:hint="eastAsia" w:ascii="仿宋" w:hAnsi="仿宋" w:eastAsia="仿宋" w:cs="仿宋"/>
          <w:sz w:val="32"/>
          <w:szCs w:val="32"/>
        </w:rPr>
        <w:t>整改工作</w:t>
      </w:r>
      <w:r>
        <w:rPr>
          <w:rFonts w:hint="eastAsia" w:ascii="仿宋" w:hAnsi="仿宋" w:eastAsia="仿宋" w:cs="仿宋"/>
          <w:sz w:val="32"/>
          <w:szCs w:val="32"/>
          <w:lang w:eastAsia="zh-CN"/>
        </w:rPr>
        <w:t>中</w:t>
      </w:r>
      <w:r>
        <w:rPr>
          <w:rFonts w:hint="eastAsia" w:ascii="仿宋" w:hAnsi="仿宋" w:eastAsia="仿宋" w:cs="仿宋"/>
          <w:sz w:val="32"/>
          <w:szCs w:val="32"/>
        </w:rPr>
        <w:t>取得了一定成效，但</w:t>
      </w:r>
      <w:r>
        <w:rPr>
          <w:rFonts w:hint="eastAsia" w:ascii="仿宋" w:hAnsi="仿宋" w:eastAsia="仿宋" w:cs="仿宋"/>
          <w:sz w:val="32"/>
          <w:szCs w:val="32"/>
          <w:lang w:eastAsia="zh-CN"/>
        </w:rPr>
        <w:t>仍</w:t>
      </w:r>
      <w:r>
        <w:rPr>
          <w:rFonts w:hint="eastAsia" w:ascii="仿宋" w:hAnsi="仿宋" w:eastAsia="仿宋" w:cs="仿宋"/>
          <w:sz w:val="32"/>
          <w:szCs w:val="32"/>
        </w:rPr>
        <w:t>存在着一些薄弱环节和不足，整改落实的力度还需加大，个别难度较大的突出问题还需逐步解决；专项整治工作仍需持续用力；制度建设有待进一步加强。我们将进一步查找自身不足，深化整改落实工作，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有效巩固、扩大、提升整改成果</w:t>
      </w:r>
      <w:r>
        <w:rPr>
          <w:rFonts w:hint="eastAsia" w:ascii="仿宋" w:hAnsi="仿宋" w:eastAsia="仿宋" w:cs="仿宋"/>
          <w:sz w:val="32"/>
          <w:szCs w:val="32"/>
          <w:lang w:eastAsia="zh-CN"/>
        </w:rPr>
        <w:t>。进一步</w:t>
      </w:r>
      <w:r>
        <w:rPr>
          <w:rFonts w:hint="eastAsia" w:ascii="仿宋" w:hAnsi="仿宋" w:eastAsia="仿宋" w:cs="仿宋"/>
          <w:sz w:val="32"/>
          <w:szCs w:val="32"/>
        </w:rPr>
        <w:t>推动</w:t>
      </w:r>
      <w:r>
        <w:rPr>
          <w:rFonts w:hint="eastAsia" w:ascii="仿宋" w:hAnsi="仿宋" w:eastAsia="仿宋" w:cs="仿宋"/>
          <w:sz w:val="32"/>
          <w:szCs w:val="32"/>
          <w:lang w:eastAsia="zh-CN"/>
        </w:rPr>
        <w:t>医院发展，</w:t>
      </w:r>
      <w:r>
        <w:rPr>
          <w:rFonts w:hint="eastAsia" w:ascii="仿宋" w:hAnsi="仿宋" w:eastAsia="仿宋" w:cs="仿宋"/>
          <w:sz w:val="32"/>
          <w:szCs w:val="32"/>
          <w:lang w:val="en-US" w:eastAsia="zh-CN"/>
        </w:rPr>
        <w:t>为建设健康繁峙作出更大贡献。</w:t>
      </w:r>
    </w:p>
    <w:p w14:paraId="0D3A8824">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p>
    <w:p w14:paraId="503C7C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60" w:firstLineChars="1300"/>
        <w:jc w:val="both"/>
        <w:textAlignment w:val="auto"/>
        <w:outlineLvl w:val="9"/>
        <w:rPr>
          <w:rFonts w:hint="eastAsia" w:ascii="仿宋" w:hAnsi="仿宋" w:eastAsia="仿宋" w:cs="仿宋"/>
          <w:sz w:val="32"/>
          <w:szCs w:val="32"/>
          <w:lang w:val="en-US" w:eastAsia="zh-CN"/>
        </w:rPr>
      </w:pPr>
    </w:p>
    <w:p w14:paraId="59B455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60" w:firstLineChars="1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繁峙县人民医院</w:t>
      </w:r>
    </w:p>
    <w:p w14:paraId="57A6CC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2" w:firstLineChars="179"/>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2019年11月3日</w:t>
      </w:r>
    </w:p>
    <w:sectPr>
      <w:footerReference r:id="rId3" w:type="default"/>
      <w:pgSz w:w="11906" w:h="16838"/>
      <w:pgMar w:top="1417" w:right="1519" w:bottom="1361"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738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9037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09037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6C09E"/>
    <w:multiLevelType w:val="singleLevel"/>
    <w:tmpl w:val="8956C09E"/>
    <w:lvl w:ilvl="0" w:tentative="0">
      <w:start w:val="3"/>
      <w:numFmt w:val="chineseCounting"/>
      <w:suff w:val="nothing"/>
      <w:lvlText w:val="（%1）"/>
      <w:lvlJc w:val="left"/>
      <w:rPr>
        <w:rFonts w:hint="eastAsia"/>
      </w:rPr>
    </w:lvl>
  </w:abstractNum>
  <w:abstractNum w:abstractNumId="1">
    <w:nsid w:val="B8EB5839"/>
    <w:multiLevelType w:val="singleLevel"/>
    <w:tmpl w:val="B8EB5839"/>
    <w:lvl w:ilvl="0" w:tentative="0">
      <w:start w:val="1"/>
      <w:numFmt w:val="chineseCounting"/>
      <w:suff w:val="nothing"/>
      <w:lvlText w:val="（%1）"/>
      <w:lvlJc w:val="left"/>
      <w:rPr>
        <w:rFonts w:hint="eastAsia"/>
      </w:rPr>
    </w:lvl>
  </w:abstractNum>
  <w:abstractNum w:abstractNumId="2">
    <w:nsid w:val="C0495535"/>
    <w:multiLevelType w:val="singleLevel"/>
    <w:tmpl w:val="C0495535"/>
    <w:lvl w:ilvl="0" w:tentative="0">
      <w:start w:val="1"/>
      <w:numFmt w:val="decimal"/>
      <w:lvlText w:val="%1."/>
      <w:lvlJc w:val="left"/>
      <w:pPr>
        <w:tabs>
          <w:tab w:val="left" w:pos="312"/>
        </w:tabs>
      </w:pPr>
    </w:lvl>
  </w:abstractNum>
  <w:abstractNum w:abstractNumId="3">
    <w:nsid w:val="6CFAD9A8"/>
    <w:multiLevelType w:val="singleLevel"/>
    <w:tmpl w:val="6CFAD9A8"/>
    <w:lvl w:ilvl="0" w:tentative="0">
      <w:start w:val="6"/>
      <w:numFmt w:val="chineseCounting"/>
      <w:suff w:val="nothing"/>
      <w:lvlText w:val="（%1）"/>
      <w:lvlJc w:val="left"/>
      <w:rPr>
        <w:rFonts w:hint="eastAsia"/>
      </w:rPr>
    </w:lvl>
  </w:abstractNum>
  <w:abstractNum w:abstractNumId="4">
    <w:nsid w:val="6E9E573F"/>
    <w:multiLevelType w:val="singleLevel"/>
    <w:tmpl w:val="6E9E573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05E18E3"/>
    <w:rsid w:val="00943CBA"/>
    <w:rsid w:val="045C488B"/>
    <w:rsid w:val="0496717D"/>
    <w:rsid w:val="04BB1099"/>
    <w:rsid w:val="05683DD8"/>
    <w:rsid w:val="057C07AF"/>
    <w:rsid w:val="05A31CFF"/>
    <w:rsid w:val="05B1694A"/>
    <w:rsid w:val="06D206E7"/>
    <w:rsid w:val="09AC325E"/>
    <w:rsid w:val="09E575DF"/>
    <w:rsid w:val="0C5D4D92"/>
    <w:rsid w:val="0C86135B"/>
    <w:rsid w:val="0DF53CAB"/>
    <w:rsid w:val="0E226480"/>
    <w:rsid w:val="0E7F635F"/>
    <w:rsid w:val="0EC81B1D"/>
    <w:rsid w:val="0ECE6B32"/>
    <w:rsid w:val="0F463F1F"/>
    <w:rsid w:val="0F953DFC"/>
    <w:rsid w:val="10A35CF5"/>
    <w:rsid w:val="12D5289D"/>
    <w:rsid w:val="144F65F4"/>
    <w:rsid w:val="15227832"/>
    <w:rsid w:val="158A691F"/>
    <w:rsid w:val="15A31ABA"/>
    <w:rsid w:val="15B15731"/>
    <w:rsid w:val="16193950"/>
    <w:rsid w:val="16A92D9F"/>
    <w:rsid w:val="17417AF9"/>
    <w:rsid w:val="17B93490"/>
    <w:rsid w:val="186D7FD8"/>
    <w:rsid w:val="1918559F"/>
    <w:rsid w:val="19CB66FA"/>
    <w:rsid w:val="1A001D06"/>
    <w:rsid w:val="1B14356C"/>
    <w:rsid w:val="1C75486F"/>
    <w:rsid w:val="1CB40465"/>
    <w:rsid w:val="1D836EEF"/>
    <w:rsid w:val="1EF02729"/>
    <w:rsid w:val="1EF14279"/>
    <w:rsid w:val="1F0753D6"/>
    <w:rsid w:val="1F185D4E"/>
    <w:rsid w:val="1F9A457D"/>
    <w:rsid w:val="20ED7FBC"/>
    <w:rsid w:val="20F97AF9"/>
    <w:rsid w:val="219868B9"/>
    <w:rsid w:val="21AC10B4"/>
    <w:rsid w:val="222B321C"/>
    <w:rsid w:val="23196F27"/>
    <w:rsid w:val="23D7660F"/>
    <w:rsid w:val="260C5504"/>
    <w:rsid w:val="2621539B"/>
    <w:rsid w:val="271E4EE5"/>
    <w:rsid w:val="27BD05A7"/>
    <w:rsid w:val="28FC3177"/>
    <w:rsid w:val="2AB26AF6"/>
    <w:rsid w:val="2B1972B2"/>
    <w:rsid w:val="2DB07A0F"/>
    <w:rsid w:val="2DD725BC"/>
    <w:rsid w:val="2EA956C1"/>
    <w:rsid w:val="2FE94D3C"/>
    <w:rsid w:val="300E4816"/>
    <w:rsid w:val="301205C5"/>
    <w:rsid w:val="305B4375"/>
    <w:rsid w:val="306A7A7C"/>
    <w:rsid w:val="32F46658"/>
    <w:rsid w:val="338E7B8B"/>
    <w:rsid w:val="357243FD"/>
    <w:rsid w:val="36675E88"/>
    <w:rsid w:val="36DD33C1"/>
    <w:rsid w:val="389E0B32"/>
    <w:rsid w:val="38B60444"/>
    <w:rsid w:val="39B63AAE"/>
    <w:rsid w:val="3A3E27C2"/>
    <w:rsid w:val="3A4C0652"/>
    <w:rsid w:val="3ABB6076"/>
    <w:rsid w:val="3B093747"/>
    <w:rsid w:val="3BDC4E53"/>
    <w:rsid w:val="3CBC04DE"/>
    <w:rsid w:val="3D5D45C9"/>
    <w:rsid w:val="3DB82C06"/>
    <w:rsid w:val="3EC41C53"/>
    <w:rsid w:val="3F6F4681"/>
    <w:rsid w:val="409442B6"/>
    <w:rsid w:val="43265625"/>
    <w:rsid w:val="43B63940"/>
    <w:rsid w:val="45747DB0"/>
    <w:rsid w:val="458C506B"/>
    <w:rsid w:val="46A33432"/>
    <w:rsid w:val="46B50998"/>
    <w:rsid w:val="48071B2D"/>
    <w:rsid w:val="49AA681D"/>
    <w:rsid w:val="4B524E3D"/>
    <w:rsid w:val="4B7D2537"/>
    <w:rsid w:val="4B984D36"/>
    <w:rsid w:val="4C2F1E95"/>
    <w:rsid w:val="4C391DAE"/>
    <w:rsid w:val="4C5A2DE9"/>
    <w:rsid w:val="4E55436D"/>
    <w:rsid w:val="4E791107"/>
    <w:rsid w:val="505D6585"/>
    <w:rsid w:val="50BB0CA7"/>
    <w:rsid w:val="50C1303A"/>
    <w:rsid w:val="51156778"/>
    <w:rsid w:val="51190E10"/>
    <w:rsid w:val="51385355"/>
    <w:rsid w:val="514957A5"/>
    <w:rsid w:val="52FF6578"/>
    <w:rsid w:val="532F7231"/>
    <w:rsid w:val="53526EFB"/>
    <w:rsid w:val="54334ADC"/>
    <w:rsid w:val="54785560"/>
    <w:rsid w:val="55685DEE"/>
    <w:rsid w:val="56036880"/>
    <w:rsid w:val="564B48AD"/>
    <w:rsid w:val="566945C5"/>
    <w:rsid w:val="567B7B03"/>
    <w:rsid w:val="57734B41"/>
    <w:rsid w:val="58012E7B"/>
    <w:rsid w:val="58254DB2"/>
    <w:rsid w:val="595E3400"/>
    <w:rsid w:val="5AB73536"/>
    <w:rsid w:val="5BCF6E89"/>
    <w:rsid w:val="5D6D0164"/>
    <w:rsid w:val="5DA21FCB"/>
    <w:rsid w:val="5E12552F"/>
    <w:rsid w:val="5EA16FD0"/>
    <w:rsid w:val="5F1B2FCD"/>
    <w:rsid w:val="5F6B2F53"/>
    <w:rsid w:val="60690579"/>
    <w:rsid w:val="6070338F"/>
    <w:rsid w:val="60750D31"/>
    <w:rsid w:val="60BC5C2C"/>
    <w:rsid w:val="619E1300"/>
    <w:rsid w:val="61F70FE0"/>
    <w:rsid w:val="6315094F"/>
    <w:rsid w:val="63CA07FC"/>
    <w:rsid w:val="645B16BE"/>
    <w:rsid w:val="65C003ED"/>
    <w:rsid w:val="65DA4858"/>
    <w:rsid w:val="65E167A6"/>
    <w:rsid w:val="65F47EAF"/>
    <w:rsid w:val="67894C34"/>
    <w:rsid w:val="68030E30"/>
    <w:rsid w:val="69842A5D"/>
    <w:rsid w:val="6A9A0BF5"/>
    <w:rsid w:val="6AD15EFE"/>
    <w:rsid w:val="6AF85EAC"/>
    <w:rsid w:val="6AFD716C"/>
    <w:rsid w:val="6DBC481C"/>
    <w:rsid w:val="6E1C1A09"/>
    <w:rsid w:val="6F894465"/>
    <w:rsid w:val="757D595E"/>
    <w:rsid w:val="77503B98"/>
    <w:rsid w:val="77A20DC5"/>
    <w:rsid w:val="77A856AC"/>
    <w:rsid w:val="7C6678CD"/>
    <w:rsid w:val="7DEC571A"/>
    <w:rsid w:val="7E877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bottom w:val="none" w:color="auto" w:sz="0" w:space="0"/>
      </w:pBd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Acronym"/>
    <w:basedOn w:val="7"/>
    <w:qFormat/>
    <w:uiPriority w:val="0"/>
  </w:style>
  <w:style w:type="character" w:styleId="11">
    <w:name w:val="Hyperlink"/>
    <w:basedOn w:val="7"/>
    <w:qFormat/>
    <w:uiPriority w:val="0"/>
    <w:rPr>
      <w:color w:val="666666"/>
      <w:u w:val="none"/>
    </w:rPr>
  </w:style>
  <w:style w:type="character" w:customStyle="1" w:styleId="12">
    <w:name w:val="s1"/>
    <w:basedOn w:val="7"/>
    <w:qFormat/>
    <w:uiPriority w:val="0"/>
    <w:rPr>
      <w:color w:val="0077D1"/>
    </w:rPr>
  </w:style>
  <w:style w:type="character" w:customStyle="1" w:styleId="13">
    <w:name w:val="s11"/>
    <w:basedOn w:val="7"/>
    <w:qFormat/>
    <w:uiPriority w:val="0"/>
    <w:rPr>
      <w:color w:val="0077D1"/>
    </w:rPr>
  </w:style>
  <w:style w:type="character" w:customStyle="1" w:styleId="14">
    <w:name w:val="s2"/>
    <w:basedOn w:val="7"/>
    <w:qFormat/>
    <w:uiPriority w:val="0"/>
    <w:rPr>
      <w:color w:val="FD8622"/>
    </w:rPr>
  </w:style>
  <w:style w:type="character" w:customStyle="1" w:styleId="15">
    <w:name w:val="s21"/>
    <w:basedOn w:val="7"/>
    <w:qFormat/>
    <w:uiPriority w:val="0"/>
    <w:rPr>
      <w:color w:val="FD8622"/>
    </w:rPr>
  </w:style>
  <w:style w:type="character" w:customStyle="1" w:styleId="16">
    <w:name w:val="tit6"/>
    <w:basedOn w:val="7"/>
    <w:qFormat/>
    <w:uiPriority w:val="0"/>
    <w:rPr>
      <w:color w:val="0077D1"/>
    </w:rPr>
  </w:style>
  <w:style w:type="character" w:customStyle="1" w:styleId="17">
    <w:name w:val="button"/>
    <w:basedOn w:val="7"/>
    <w:qFormat/>
    <w:uiPriority w:val="0"/>
  </w:style>
  <w:style w:type="character" w:customStyle="1" w:styleId="18">
    <w:name w:val="tmpztreemove_arrow"/>
    <w:basedOn w:val="7"/>
    <w:qFormat/>
    <w:uiPriority w:val="0"/>
  </w:style>
  <w:style w:type="character" w:customStyle="1" w:styleId="19">
    <w:name w:val="bsharetex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3619</Words>
  <Characters>3684</Characters>
  <Lines>0</Lines>
  <Paragraphs>0</Paragraphs>
  <TotalTime>0</TotalTime>
  <ScaleCrop>false</ScaleCrop>
  <LinksUpToDate>false</LinksUpToDate>
  <CharactersWithSpaces>3822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左</cp:lastModifiedBy>
  <cp:lastPrinted>2023-11-13T03:44:00Z</cp:lastPrinted>
  <dcterms:modified xsi:type="dcterms:W3CDTF">2025-01-07T04:04:07Z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3B56050DA2D74CE584D9CE805D56CD04_12</vt:lpwstr>
  </property>
  <property fmtid="{D5CDD505-2E9C-101B-9397-08002B2CF9AE}" pid="4" name="KSOTemplateDocerSaveRecord">
    <vt:lpwstr>eyJoZGlkIjoiYTRiOTM3M2Q2NDY2ZWFhZGMxNzhmOTcyN2M4MzdhYTciLCJ1c2VySWQiOiIzODkyMDEzMDEifQ==</vt:lpwstr>
  </property>
</Properties>
</file>