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一、食用农产品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检验依据GB2763-2016《食品安全国家标准 食品中农药最大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残留限量》；GB2762-2017《食品安全国家标准 食品中污染物限量》；GB19300-2014《食品安全国家标准 坚果与籽类食品》；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人民共和国农业部公告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第2292号，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农业部公告第235号《动物性食品中兽药最高残留限量》；整顿办函{</w:t>
      </w:r>
      <w:r>
        <w:rPr>
          <w:rFonts w:ascii="仿宋_GB2312" w:hAnsi="仿宋_GB2312" w:eastAsia="仿宋_GB2312" w:cs="仿宋_GB2312"/>
          <w:bCs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}</w:t>
      </w:r>
      <w:r>
        <w:rPr>
          <w:rFonts w:ascii="仿宋_GB2312" w:hAnsi="仿宋_GB2312" w:eastAsia="仿宋_GB2312" w:cs="仿宋_GB2312"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中可能违法添加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的非</w:t>
      </w:r>
      <w:r>
        <w:rPr>
          <w:rFonts w:ascii="仿宋_GB2312" w:hAnsi="仿宋_GB2312" w:eastAsia="仿宋_GB2312" w:cs="仿宋_GB2312"/>
          <w:bCs/>
          <w:sz w:val="32"/>
          <w:szCs w:val="32"/>
        </w:rPr>
        <w:t>食用物质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</w:t>
      </w:r>
      <w:r>
        <w:rPr>
          <w:rFonts w:ascii="仿宋_GB2312" w:hAnsi="仿宋_GB2312" w:eastAsia="仿宋_GB2312" w:cs="仿宋_GB2312"/>
          <w:bCs/>
          <w:sz w:val="32"/>
          <w:szCs w:val="32"/>
        </w:rPr>
        <w:t>易滥用的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添加剂名单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（第</w:t>
      </w:r>
      <w:r>
        <w:rPr>
          <w:rFonts w:ascii="仿宋_GB2312" w:hAnsi="仿宋_GB2312" w:eastAsia="仿宋_GB2312" w:cs="仿宋_GB2312"/>
          <w:bCs/>
          <w:sz w:val="32"/>
          <w:szCs w:val="32"/>
        </w:rPr>
        <w:t>四批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）》。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禽肉及副产品检验项目包括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恩诺沙星(以恩诺沙星与环丙沙星之和计)、氧氟沙星、磺胺类（总量）、培氟沙星等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、豆类检验项目包括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 Pb 计）、镉（以Cd计）、铬（以Cr计）等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、蔬菜检验项目包括氧乐果、克百威、氯唑磷、甲胺磷、肟菌酯、氟虫腈、甲拌磷、百菌清、啶虫脒、毒死蜱、阿维菌素、唑螨酯等。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、水果类检验项目包括丙溴磷、毒死蜱、氟虫腈、四螨嗪、百菌清、氧乐果、甲拌磷、甲胺磷等。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5、生干坚果及籽类食品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粉唑醇、苯醚甲环唑、二氧化硫残留量、酸价等。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ascii="仿宋_GB2312" w:hAnsi="仿宋_GB2312" w:eastAsia="仿宋_GB2312" w:cs="仿宋_GB2312"/>
          <w:sz w:val="32"/>
          <w:szCs w:val="32"/>
        </w:rPr>
        <w:t>鲜蛋检验项目包括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恩诺沙星（以恩诺沙星与环丙沙星之和计）、氟苯尼考、培氟沙星、氧氟沙星等。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C2016F"/>
    <w:rsid w:val="00101659"/>
    <w:rsid w:val="00115E44"/>
    <w:rsid w:val="001D0645"/>
    <w:rsid w:val="001E2AE1"/>
    <w:rsid w:val="002572D7"/>
    <w:rsid w:val="002E4F47"/>
    <w:rsid w:val="00431B9A"/>
    <w:rsid w:val="004B7558"/>
    <w:rsid w:val="00592A90"/>
    <w:rsid w:val="00627CA8"/>
    <w:rsid w:val="007A4C88"/>
    <w:rsid w:val="00911E46"/>
    <w:rsid w:val="009A1CC1"/>
    <w:rsid w:val="00A3652B"/>
    <w:rsid w:val="00B60E39"/>
    <w:rsid w:val="00CC286E"/>
    <w:rsid w:val="00E72E59"/>
    <w:rsid w:val="00F55616"/>
    <w:rsid w:val="05762F16"/>
    <w:rsid w:val="0B875B2B"/>
    <w:rsid w:val="113D66CA"/>
    <w:rsid w:val="1E025826"/>
    <w:rsid w:val="2CA10D08"/>
    <w:rsid w:val="31D03B48"/>
    <w:rsid w:val="35A543C6"/>
    <w:rsid w:val="35F057F7"/>
    <w:rsid w:val="36E87CE7"/>
    <w:rsid w:val="42C2016F"/>
    <w:rsid w:val="497775C4"/>
    <w:rsid w:val="52F85060"/>
    <w:rsid w:val="532B68C2"/>
    <w:rsid w:val="61872100"/>
    <w:rsid w:val="6A4B0E82"/>
    <w:rsid w:val="73A4327B"/>
    <w:rsid w:val="754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448</Characters>
  <Lines>3</Lines>
  <Paragraphs>1</Paragraphs>
  <TotalTime>24</TotalTime>
  <ScaleCrop>false</ScaleCrop>
  <LinksUpToDate>false</LinksUpToDate>
  <CharactersWithSpaces>525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lenovo</cp:lastModifiedBy>
  <cp:lastPrinted>2019-12-12T02:01:48Z</cp:lastPrinted>
  <dcterms:modified xsi:type="dcterms:W3CDTF">2019-12-12T02:05:44Z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