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00F13">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Theme="majorEastAsia" w:hAnsiTheme="majorEastAsia" w:eastAsiaTheme="majorEastAsia" w:cstheme="majorEastAsia"/>
          <w:b/>
          <w:bCs/>
          <w:color w:val="auto"/>
          <w:sz w:val="44"/>
          <w:szCs w:val="44"/>
          <w:highlight w:val="none"/>
          <w:lang w:val="en-US" w:eastAsia="zh-CN"/>
        </w:rPr>
      </w:pPr>
      <w:r>
        <w:rPr>
          <w:rFonts w:hint="eastAsia" w:asciiTheme="majorEastAsia" w:hAnsiTheme="majorEastAsia" w:eastAsiaTheme="majorEastAsia" w:cstheme="majorEastAsia"/>
          <w:b/>
          <w:bCs/>
          <w:color w:val="auto"/>
          <w:sz w:val="44"/>
          <w:szCs w:val="44"/>
          <w:highlight w:val="none"/>
          <w:lang w:val="en-US" w:eastAsia="zh-CN"/>
        </w:rPr>
        <w:t>中共大营镇委员会</w:t>
      </w:r>
    </w:p>
    <w:p w14:paraId="0EDCF839">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eastAsia" w:asciiTheme="majorEastAsia" w:hAnsiTheme="majorEastAsia" w:eastAsiaTheme="majorEastAsia" w:cstheme="majorEastAsia"/>
          <w:b/>
          <w:bCs/>
          <w:color w:val="auto"/>
          <w:sz w:val="44"/>
          <w:szCs w:val="44"/>
          <w:highlight w:val="none"/>
          <w:lang w:val="en-US" w:eastAsia="zh-CN"/>
        </w:rPr>
      </w:pPr>
      <w:r>
        <w:rPr>
          <w:rFonts w:hint="eastAsia" w:asciiTheme="majorEastAsia" w:hAnsiTheme="majorEastAsia" w:eastAsiaTheme="majorEastAsia" w:cstheme="majorEastAsia"/>
          <w:b/>
          <w:bCs/>
          <w:color w:val="auto"/>
          <w:sz w:val="44"/>
          <w:szCs w:val="44"/>
          <w:highlight w:val="none"/>
          <w:lang w:val="en-US" w:eastAsia="zh-CN"/>
        </w:rPr>
        <w:t>关于第十四届繁峙县委第七轮巡察</w:t>
      </w:r>
    </w:p>
    <w:p w14:paraId="62CFCA9D">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方正小标宋简体" w:hAnsi="方正小标宋简体" w:eastAsia="方正小标宋简体" w:cs="方正小标宋简体"/>
          <w:b w:val="0"/>
          <w:bCs w:val="0"/>
          <w:color w:val="auto"/>
          <w:sz w:val="44"/>
          <w:szCs w:val="44"/>
          <w:highlight w:val="none"/>
          <w:lang w:val="en-US" w:eastAsia="zh-CN"/>
        </w:rPr>
      </w:pPr>
      <w:r>
        <w:rPr>
          <w:rFonts w:hint="eastAsia" w:asciiTheme="majorEastAsia" w:hAnsiTheme="majorEastAsia" w:eastAsiaTheme="majorEastAsia" w:cstheme="majorEastAsia"/>
          <w:b/>
          <w:bCs/>
          <w:color w:val="auto"/>
          <w:sz w:val="44"/>
          <w:szCs w:val="44"/>
          <w:highlight w:val="none"/>
          <w:lang w:val="en-US" w:eastAsia="zh-CN"/>
        </w:rPr>
        <w:t>整改情况的通报</w:t>
      </w:r>
    </w:p>
    <w:p w14:paraId="2AE6A7FB">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hint="default" w:ascii="方正小标宋简体" w:hAnsi="方正小标宋简体" w:eastAsia="方正小标宋简体" w:cs="方正小标宋简体"/>
          <w:b w:val="0"/>
          <w:bCs w:val="0"/>
          <w:color w:val="auto"/>
          <w:sz w:val="44"/>
          <w:szCs w:val="44"/>
          <w:highlight w:val="none"/>
          <w:lang w:val="en-US" w:eastAsia="zh-CN"/>
        </w:rPr>
      </w:pPr>
    </w:p>
    <w:p w14:paraId="363FD32E">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eastAsia" w:ascii="仿宋" w:hAnsi="仿宋" w:eastAsia="仿宋" w:cs="仿宋"/>
          <w:color w:val="auto"/>
          <w:sz w:val="32"/>
          <w:szCs w:val="32"/>
          <w:lang w:eastAsia="zh-CN"/>
        </w:rPr>
        <w:t>根据县委统一部署，20</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月</w:t>
      </w:r>
      <w:r>
        <w:rPr>
          <w:rFonts w:hint="eastAsia" w:ascii="仿宋" w:hAnsi="仿宋" w:eastAsia="仿宋" w:cs="仿宋"/>
          <w:color w:val="auto"/>
          <w:sz w:val="32"/>
          <w:szCs w:val="32"/>
          <w:lang w:val="en-US" w:eastAsia="zh-CN"/>
        </w:rPr>
        <w:t>18</w:t>
      </w:r>
      <w:r>
        <w:rPr>
          <w:rFonts w:hint="eastAsia" w:ascii="仿宋" w:hAnsi="仿宋" w:eastAsia="仿宋" w:cs="仿宋"/>
          <w:color w:val="auto"/>
          <w:sz w:val="32"/>
          <w:szCs w:val="32"/>
          <w:lang w:eastAsia="zh-CN"/>
        </w:rPr>
        <w:t>日至</w:t>
      </w:r>
      <w:r>
        <w:rPr>
          <w:rFonts w:hint="eastAsia" w:ascii="仿宋" w:hAnsi="仿宋" w:eastAsia="仿宋" w:cs="仿宋"/>
          <w:color w:val="auto"/>
          <w:sz w:val="32"/>
          <w:szCs w:val="32"/>
          <w:lang w:val="en-US" w:eastAsia="zh-CN"/>
        </w:rPr>
        <w:t>2024年4</w:t>
      </w:r>
      <w:r>
        <w:rPr>
          <w:rFonts w:hint="eastAsia" w:ascii="仿宋" w:hAnsi="仿宋" w:eastAsia="仿宋" w:cs="仿宋"/>
          <w:color w:val="auto"/>
          <w:sz w:val="32"/>
          <w:szCs w:val="32"/>
          <w:lang w:eastAsia="zh-CN"/>
        </w:rPr>
        <w:t>月</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lang w:eastAsia="zh-CN"/>
        </w:rPr>
        <w:t>日，县委第一巡察组对西介岔村开展了专项巡察，</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月</w:t>
      </w:r>
      <w:r>
        <w:rPr>
          <w:rFonts w:hint="eastAsia" w:ascii="仿宋" w:hAnsi="仿宋" w:eastAsia="仿宋" w:cs="仿宋"/>
          <w:color w:val="auto"/>
          <w:sz w:val="32"/>
          <w:szCs w:val="32"/>
          <w:lang w:val="en-US" w:eastAsia="zh-CN"/>
        </w:rPr>
        <w:t>18</w:t>
      </w:r>
      <w:r>
        <w:rPr>
          <w:rFonts w:hint="eastAsia" w:ascii="仿宋" w:hAnsi="仿宋" w:eastAsia="仿宋" w:cs="仿宋"/>
          <w:color w:val="auto"/>
          <w:sz w:val="32"/>
          <w:szCs w:val="32"/>
          <w:lang w:eastAsia="zh-CN"/>
        </w:rPr>
        <w:t>日至</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月</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lang w:eastAsia="zh-CN"/>
        </w:rPr>
        <w:t>日，县委第一巡察组对我镇</w:t>
      </w:r>
      <w:r>
        <w:rPr>
          <w:rFonts w:hint="eastAsia" w:ascii="仿宋" w:hAnsi="仿宋" w:eastAsia="仿宋" w:cs="仿宋"/>
          <w:color w:val="auto"/>
          <w:sz w:val="32"/>
          <w:szCs w:val="32"/>
          <w:lang w:val="en-US" w:eastAsia="zh-CN"/>
        </w:rPr>
        <w:t>24个行政村</w:t>
      </w:r>
      <w:r>
        <w:rPr>
          <w:rFonts w:hint="eastAsia" w:ascii="仿宋" w:hAnsi="仿宋" w:eastAsia="仿宋" w:cs="仿宋"/>
          <w:color w:val="auto"/>
          <w:sz w:val="32"/>
          <w:szCs w:val="32"/>
          <w:lang w:eastAsia="zh-CN"/>
        </w:rPr>
        <w:t>开展了常规巡察。</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日，</w:t>
      </w:r>
      <w:r>
        <w:rPr>
          <w:rFonts w:hint="eastAsia" w:ascii="仿宋_GB2312" w:hAnsi="仿宋_GB2312" w:eastAsia="仿宋_GB2312" w:cs="仿宋_GB2312"/>
          <w:sz w:val="32"/>
          <w:szCs w:val="32"/>
          <w:lang w:val="en-US" w:eastAsia="zh-CN"/>
        </w:rPr>
        <w:t>巡察组向我镇反馈了巡察意见（繁巡办发〔2024〕23号和繁巡办发〔2024〕33号），</w:t>
      </w:r>
      <w:r>
        <w:rPr>
          <w:rFonts w:hint="eastAsia" w:ascii="仿宋" w:hAnsi="仿宋" w:eastAsia="仿宋" w:cs="仿宋"/>
          <w:color w:val="auto"/>
          <w:sz w:val="32"/>
          <w:szCs w:val="32"/>
        </w:rPr>
        <w:t>指出了</w:t>
      </w:r>
      <w:r>
        <w:rPr>
          <w:rFonts w:hint="eastAsia" w:ascii="仿宋" w:hAnsi="仿宋" w:eastAsia="仿宋" w:cs="仿宋"/>
          <w:color w:val="auto"/>
          <w:sz w:val="32"/>
          <w:szCs w:val="32"/>
          <w:lang w:eastAsia="zh-CN"/>
        </w:rPr>
        <w:t>我们在</w:t>
      </w:r>
      <w:r>
        <w:rPr>
          <w:rFonts w:hint="eastAsia" w:ascii="仿宋" w:hAnsi="仿宋" w:eastAsia="仿宋" w:cs="仿宋"/>
          <w:color w:val="auto"/>
          <w:sz w:val="32"/>
          <w:szCs w:val="32"/>
        </w:rPr>
        <w:t>工作中存在的主要问题和不足，</w:t>
      </w:r>
      <w:r>
        <w:rPr>
          <w:rFonts w:hint="eastAsia" w:ascii="仿宋" w:hAnsi="仿宋" w:eastAsia="仿宋" w:cs="仿宋"/>
          <w:color w:val="auto"/>
          <w:sz w:val="32"/>
          <w:szCs w:val="32"/>
          <w:lang w:eastAsia="zh-CN"/>
        </w:rPr>
        <w:t>并</w:t>
      </w:r>
      <w:r>
        <w:rPr>
          <w:rFonts w:hint="eastAsia" w:ascii="仿宋" w:hAnsi="仿宋" w:eastAsia="仿宋" w:cs="仿宋"/>
          <w:color w:val="auto"/>
          <w:sz w:val="32"/>
          <w:szCs w:val="32"/>
          <w:lang w:val="en-US" w:eastAsia="zh-CN"/>
        </w:rPr>
        <w:t>提出</w:t>
      </w:r>
      <w:r>
        <w:rPr>
          <w:rFonts w:hint="eastAsia" w:ascii="仿宋" w:hAnsi="仿宋" w:eastAsia="仿宋" w:cs="仿宋"/>
          <w:color w:val="auto"/>
          <w:sz w:val="32"/>
          <w:szCs w:val="32"/>
        </w:rPr>
        <w:t>了</w:t>
      </w:r>
      <w:r>
        <w:rPr>
          <w:rFonts w:hint="eastAsia" w:ascii="仿宋" w:hAnsi="仿宋" w:eastAsia="仿宋" w:cs="仿宋"/>
          <w:color w:val="auto"/>
          <w:sz w:val="32"/>
          <w:szCs w:val="32"/>
          <w:lang w:eastAsia="zh-CN"/>
        </w:rPr>
        <w:t>具体的整</w:t>
      </w:r>
      <w:r>
        <w:rPr>
          <w:rFonts w:hint="eastAsia" w:ascii="仿宋" w:hAnsi="仿宋" w:eastAsia="仿宋" w:cs="仿宋"/>
          <w:color w:val="auto"/>
          <w:sz w:val="32"/>
          <w:szCs w:val="32"/>
        </w:rPr>
        <w:t>改意见和建议。</w:t>
      </w:r>
      <w:r>
        <w:rPr>
          <w:rFonts w:hint="eastAsia" w:ascii="仿宋_GB2312" w:hAnsi="仿宋_GB2312" w:eastAsia="仿宋_GB2312" w:cs="仿宋_GB2312"/>
          <w:color w:val="auto"/>
          <w:sz w:val="32"/>
          <w:szCs w:val="32"/>
          <w:highlight w:val="none"/>
          <w:lang w:val="en-US" w:eastAsia="zh-CN"/>
        </w:rPr>
        <w:t>按照党务公开原则和巡察工作有关要求，现将巡察整改情况予以公布。</w:t>
      </w:r>
    </w:p>
    <w:p w14:paraId="1616BDE8">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公示期：2025年3月3日—2025年3月7日</w:t>
      </w:r>
    </w:p>
    <w:p w14:paraId="0C9CB492">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电话：0350-5582786</w:t>
      </w:r>
    </w:p>
    <w:p w14:paraId="0AFEB3ED">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邮箱：fsxdyz5582786@163.com</w:t>
      </w:r>
    </w:p>
    <w:p w14:paraId="31A01F9C">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附件：中共大营镇委员会关于县委第一巡察组巡察情况</w:t>
      </w:r>
    </w:p>
    <w:p w14:paraId="2BE99640">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1600" w:firstLineChars="5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反馈意见的整改报告</w:t>
      </w:r>
    </w:p>
    <w:p w14:paraId="431155B8">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p>
    <w:p w14:paraId="23B7178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p>
    <w:p w14:paraId="2ED1005D">
      <w:pPr>
        <w:keepNext w:val="0"/>
        <w:keepLines w:val="0"/>
        <w:pageBreakBefore w:val="0"/>
        <w:widowControl w:val="0"/>
        <w:kinsoku/>
        <w:wordWrap/>
        <w:overflowPunct/>
        <w:topLinePunct w:val="0"/>
        <w:autoSpaceDE/>
        <w:autoSpaceDN/>
        <w:bidi w:val="0"/>
        <w:adjustRightInd/>
        <w:snapToGrid/>
        <w:spacing w:line="580" w:lineRule="exact"/>
        <w:ind w:firstLine="4160" w:firstLineChars="13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中共</w:t>
      </w:r>
      <w:r>
        <w:rPr>
          <w:rFonts w:hint="eastAsia" w:ascii="仿宋_GB2312" w:hAnsi="仿宋_GB2312" w:eastAsia="仿宋_GB2312" w:cs="仿宋_GB2312"/>
          <w:color w:val="auto"/>
          <w:sz w:val="32"/>
          <w:szCs w:val="32"/>
          <w:highlight w:val="none"/>
          <w:lang w:val="en-US" w:eastAsia="zh-CN"/>
        </w:rPr>
        <w:t>大营</w:t>
      </w:r>
      <w:r>
        <w:rPr>
          <w:rFonts w:hint="eastAsia" w:ascii="仿宋_GB2312" w:hAnsi="仿宋_GB2312" w:eastAsia="仿宋_GB2312" w:cs="仿宋_GB2312"/>
          <w:color w:val="auto"/>
          <w:sz w:val="32"/>
          <w:szCs w:val="32"/>
          <w:highlight w:val="none"/>
        </w:rPr>
        <w:t>镇委员会</w:t>
      </w:r>
      <w:r>
        <w:rPr>
          <w:rFonts w:hint="eastAsia" w:ascii="仿宋_GB2312" w:hAnsi="仿宋_GB2312" w:eastAsia="仿宋_GB2312" w:cs="仿宋_GB2312"/>
          <w:color w:val="auto"/>
          <w:sz w:val="32"/>
          <w:szCs w:val="32"/>
          <w:highlight w:val="none"/>
          <w:lang w:val="en-US" w:eastAsia="zh-CN"/>
        </w:rPr>
        <w:t xml:space="preserve">  </w:t>
      </w:r>
    </w:p>
    <w:p w14:paraId="7A9D62D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rPr>
        <w:t>日</w:t>
      </w:r>
    </w:p>
    <w:p w14:paraId="0D0D4207"/>
    <w:p w14:paraId="039B6879"/>
    <w:p w14:paraId="0D3D635B"/>
    <w:p w14:paraId="57C45DF6"/>
    <w:p w14:paraId="567FC421"/>
    <w:p w14:paraId="3D504684"/>
    <w:p w14:paraId="3044FBE7">
      <w:pPr>
        <w:keepNext w:val="0"/>
        <w:keepLines w:val="0"/>
        <w:pageBreakBefore w:val="0"/>
        <w:widowControl w:val="0"/>
        <w:kinsoku/>
        <w:wordWrap/>
        <w:overflowPunct/>
        <w:topLinePunct w:val="0"/>
        <w:autoSpaceDE/>
        <w:autoSpaceDN/>
        <w:bidi w:val="0"/>
        <w:spacing w:line="560" w:lineRule="exact"/>
        <w:ind w:firstLine="800" w:firstLineChars="200"/>
        <w:jc w:val="center"/>
        <w:textAlignment w:val="auto"/>
        <w:rPr>
          <w:rFonts w:hint="eastAsia" w:ascii="黑体" w:hAnsi="黑体" w:eastAsia="黑体" w:cs="黑体"/>
          <w:color w:val="auto"/>
          <w:sz w:val="40"/>
          <w:szCs w:val="40"/>
          <w:lang w:val="en-US" w:eastAsia="zh-CN"/>
        </w:rPr>
      </w:pPr>
    </w:p>
    <w:p w14:paraId="6D534497">
      <w:pPr>
        <w:keepNext w:val="0"/>
        <w:keepLines w:val="0"/>
        <w:pageBreakBefore w:val="0"/>
        <w:widowControl w:val="0"/>
        <w:kinsoku/>
        <w:wordWrap/>
        <w:overflowPunct/>
        <w:topLinePunct w:val="0"/>
        <w:autoSpaceDE/>
        <w:autoSpaceDN/>
        <w:bidi w:val="0"/>
        <w:spacing w:line="560" w:lineRule="exact"/>
        <w:ind w:firstLine="883" w:firstLineChars="200"/>
        <w:jc w:val="center"/>
        <w:textAlignment w:val="auto"/>
        <w:rPr>
          <w:rFonts w:hint="eastAsia" w:ascii="宋体" w:hAnsi="宋体" w:eastAsia="宋体" w:cs="宋体"/>
          <w:b/>
          <w:bCs/>
          <w:color w:val="auto"/>
          <w:sz w:val="44"/>
          <w:szCs w:val="44"/>
          <w:lang w:val="en-US" w:eastAsia="zh-CN"/>
        </w:rPr>
      </w:pPr>
      <w:r>
        <w:rPr>
          <w:rFonts w:hint="eastAsia" w:ascii="宋体" w:hAnsi="宋体" w:eastAsia="宋体" w:cs="宋体"/>
          <w:b/>
          <w:bCs/>
          <w:color w:val="auto"/>
          <w:sz w:val="44"/>
          <w:szCs w:val="44"/>
          <w:lang w:val="en-US" w:eastAsia="zh-CN"/>
        </w:rPr>
        <w:t>中共大营镇委员会</w:t>
      </w:r>
    </w:p>
    <w:p w14:paraId="72E44539">
      <w:pPr>
        <w:keepNext w:val="0"/>
        <w:keepLines w:val="0"/>
        <w:pageBreakBefore w:val="0"/>
        <w:widowControl w:val="0"/>
        <w:kinsoku/>
        <w:wordWrap/>
        <w:overflowPunct/>
        <w:topLinePunct w:val="0"/>
        <w:autoSpaceDE/>
        <w:autoSpaceDN/>
        <w:bidi w:val="0"/>
        <w:spacing w:line="560" w:lineRule="exact"/>
        <w:ind w:firstLine="883" w:firstLineChars="200"/>
        <w:jc w:val="center"/>
        <w:textAlignment w:val="auto"/>
        <w:rPr>
          <w:rFonts w:hint="eastAsia" w:ascii="宋体" w:hAnsi="宋体" w:eastAsia="宋体" w:cs="宋体"/>
          <w:b/>
          <w:bCs/>
          <w:color w:val="auto"/>
          <w:sz w:val="44"/>
          <w:szCs w:val="44"/>
          <w:lang w:eastAsia="zh-CN"/>
        </w:rPr>
      </w:pPr>
      <w:r>
        <w:rPr>
          <w:rFonts w:hint="eastAsia" w:ascii="宋体" w:hAnsi="宋体" w:eastAsia="宋体" w:cs="宋体"/>
          <w:b/>
          <w:bCs/>
          <w:color w:val="auto"/>
          <w:sz w:val="44"/>
          <w:szCs w:val="44"/>
          <w:lang w:val="en-US" w:eastAsia="zh-CN"/>
        </w:rPr>
        <w:t>关于</w:t>
      </w:r>
      <w:r>
        <w:rPr>
          <w:rFonts w:hint="eastAsia" w:ascii="宋体" w:hAnsi="宋体" w:eastAsia="宋体" w:cs="宋体"/>
          <w:b/>
          <w:bCs/>
          <w:color w:val="auto"/>
          <w:sz w:val="44"/>
          <w:szCs w:val="44"/>
          <w:lang w:eastAsia="zh-CN"/>
        </w:rPr>
        <w:t>县</w:t>
      </w:r>
      <w:r>
        <w:rPr>
          <w:rFonts w:hint="eastAsia" w:ascii="宋体" w:hAnsi="宋体" w:eastAsia="宋体" w:cs="宋体"/>
          <w:b/>
          <w:bCs/>
          <w:color w:val="auto"/>
          <w:sz w:val="44"/>
          <w:szCs w:val="44"/>
        </w:rPr>
        <w:t>委第</w:t>
      </w:r>
      <w:r>
        <w:rPr>
          <w:rFonts w:hint="eastAsia" w:ascii="宋体" w:hAnsi="宋体" w:eastAsia="宋体" w:cs="宋体"/>
          <w:b/>
          <w:bCs/>
          <w:color w:val="auto"/>
          <w:sz w:val="44"/>
          <w:szCs w:val="44"/>
          <w:lang w:val="en-US" w:eastAsia="zh-CN"/>
        </w:rPr>
        <w:t>一</w:t>
      </w:r>
      <w:r>
        <w:rPr>
          <w:rFonts w:hint="eastAsia" w:ascii="宋体" w:hAnsi="宋体" w:eastAsia="宋体" w:cs="宋体"/>
          <w:b/>
          <w:bCs/>
          <w:color w:val="auto"/>
          <w:sz w:val="44"/>
          <w:szCs w:val="44"/>
        </w:rPr>
        <w:t>巡察组</w:t>
      </w:r>
      <w:r>
        <w:rPr>
          <w:rFonts w:hint="eastAsia" w:ascii="宋体" w:hAnsi="宋体" w:eastAsia="宋体" w:cs="宋体"/>
          <w:b/>
          <w:bCs/>
          <w:color w:val="auto"/>
          <w:sz w:val="44"/>
          <w:szCs w:val="44"/>
          <w:lang w:eastAsia="zh-CN"/>
        </w:rPr>
        <w:t>巡察情况</w:t>
      </w:r>
    </w:p>
    <w:p w14:paraId="4994030B">
      <w:pPr>
        <w:keepNext w:val="0"/>
        <w:keepLines w:val="0"/>
        <w:pageBreakBefore w:val="0"/>
        <w:widowControl w:val="0"/>
        <w:kinsoku/>
        <w:wordWrap/>
        <w:overflowPunct/>
        <w:topLinePunct w:val="0"/>
        <w:autoSpaceDE/>
        <w:autoSpaceDN/>
        <w:bidi w:val="0"/>
        <w:spacing w:line="560" w:lineRule="exact"/>
        <w:ind w:firstLine="883" w:firstLineChars="20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color w:val="auto"/>
          <w:sz w:val="44"/>
          <w:szCs w:val="44"/>
          <w:lang w:eastAsia="zh-CN"/>
        </w:rPr>
        <w:t>反</w:t>
      </w:r>
      <w:r>
        <w:rPr>
          <w:rFonts w:hint="eastAsia" w:ascii="宋体" w:hAnsi="宋体" w:eastAsia="宋体" w:cs="宋体"/>
          <w:b/>
          <w:bCs/>
          <w:color w:val="auto"/>
          <w:sz w:val="44"/>
          <w:szCs w:val="44"/>
        </w:rPr>
        <w:t>馈意见的</w:t>
      </w:r>
      <w:r>
        <w:rPr>
          <w:rFonts w:hint="eastAsia" w:ascii="宋体" w:hAnsi="宋体" w:eastAsia="宋体" w:cs="宋体"/>
          <w:b/>
          <w:bCs/>
          <w:sz w:val="44"/>
          <w:szCs w:val="44"/>
          <w:lang w:val="en-US" w:eastAsia="zh-CN"/>
        </w:rPr>
        <w:t>整改报告</w:t>
      </w:r>
    </w:p>
    <w:p w14:paraId="7EE9465F">
      <w:pPr>
        <w:jc w:val="both"/>
        <w:rPr>
          <w:rFonts w:hint="eastAsia" w:ascii="仿宋" w:hAnsi="仿宋" w:eastAsia="仿宋" w:cs="仿宋"/>
          <w:color w:val="auto"/>
          <w:sz w:val="32"/>
          <w:szCs w:val="32"/>
          <w:lang w:eastAsia="zh-CN"/>
        </w:rPr>
      </w:pPr>
    </w:p>
    <w:p w14:paraId="62963973">
      <w:pPr>
        <w:keepNext w:val="0"/>
        <w:keepLines w:val="0"/>
        <w:pageBreakBefore w:val="0"/>
        <w:widowControl w:val="0"/>
        <w:kinsoku/>
        <w:wordWrap/>
        <w:overflowPunct/>
        <w:topLinePunct w:val="0"/>
        <w:autoSpaceDE/>
        <w:autoSpaceDN/>
        <w:bidi w:val="0"/>
        <w:adjustRightInd/>
        <w:snapToGrid/>
        <w:spacing w:line="610" w:lineRule="exact"/>
        <w:ind w:left="0" w:leftChars="0" w:right="0" w:rightChars="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 w:hAnsi="仿宋" w:eastAsia="仿宋" w:cs="仿宋"/>
          <w:color w:val="auto"/>
          <w:sz w:val="32"/>
          <w:szCs w:val="32"/>
          <w:lang w:eastAsia="zh-CN"/>
        </w:rPr>
        <w:t>根据县委统一部署，20</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lang w:eastAsia="zh-CN"/>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月</w:t>
      </w:r>
      <w:r>
        <w:rPr>
          <w:rFonts w:hint="eastAsia" w:ascii="仿宋" w:hAnsi="仿宋" w:eastAsia="仿宋" w:cs="仿宋"/>
          <w:color w:val="auto"/>
          <w:sz w:val="32"/>
          <w:szCs w:val="32"/>
          <w:lang w:val="en-US" w:eastAsia="zh-CN"/>
        </w:rPr>
        <w:t>18</w:t>
      </w:r>
      <w:r>
        <w:rPr>
          <w:rFonts w:hint="eastAsia" w:ascii="仿宋" w:hAnsi="仿宋" w:eastAsia="仿宋" w:cs="仿宋"/>
          <w:color w:val="auto"/>
          <w:sz w:val="32"/>
          <w:szCs w:val="32"/>
          <w:lang w:eastAsia="zh-CN"/>
        </w:rPr>
        <w:t>日至</w:t>
      </w:r>
      <w:r>
        <w:rPr>
          <w:rFonts w:hint="eastAsia" w:ascii="仿宋" w:hAnsi="仿宋" w:eastAsia="仿宋" w:cs="仿宋"/>
          <w:color w:val="auto"/>
          <w:sz w:val="32"/>
          <w:szCs w:val="32"/>
          <w:lang w:val="en-US" w:eastAsia="zh-CN"/>
        </w:rPr>
        <w:t>2024年4</w:t>
      </w:r>
      <w:r>
        <w:rPr>
          <w:rFonts w:hint="eastAsia" w:ascii="仿宋" w:hAnsi="仿宋" w:eastAsia="仿宋" w:cs="仿宋"/>
          <w:color w:val="auto"/>
          <w:sz w:val="32"/>
          <w:szCs w:val="32"/>
          <w:lang w:eastAsia="zh-CN"/>
        </w:rPr>
        <w:t>月</w:t>
      </w:r>
      <w:r>
        <w:rPr>
          <w:rFonts w:hint="eastAsia" w:ascii="仿宋" w:hAnsi="仿宋" w:eastAsia="仿宋" w:cs="仿宋"/>
          <w:color w:val="auto"/>
          <w:sz w:val="32"/>
          <w:szCs w:val="32"/>
          <w:lang w:val="en-US" w:eastAsia="zh-CN"/>
        </w:rPr>
        <w:t>30</w:t>
      </w:r>
      <w:r>
        <w:rPr>
          <w:rFonts w:hint="eastAsia" w:ascii="仿宋" w:hAnsi="仿宋" w:eastAsia="仿宋" w:cs="仿宋"/>
          <w:color w:val="auto"/>
          <w:sz w:val="32"/>
          <w:szCs w:val="32"/>
          <w:lang w:eastAsia="zh-CN"/>
        </w:rPr>
        <w:t>日，县委第一巡察组对西介岔村开展了专项巡察，</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月</w:t>
      </w:r>
      <w:r>
        <w:rPr>
          <w:rFonts w:hint="eastAsia" w:ascii="仿宋" w:hAnsi="仿宋" w:eastAsia="仿宋" w:cs="仿宋"/>
          <w:color w:val="auto"/>
          <w:sz w:val="32"/>
          <w:szCs w:val="32"/>
          <w:lang w:val="en-US" w:eastAsia="zh-CN"/>
        </w:rPr>
        <w:t>18</w:t>
      </w:r>
      <w:r>
        <w:rPr>
          <w:rFonts w:hint="eastAsia" w:ascii="仿宋" w:hAnsi="仿宋" w:eastAsia="仿宋" w:cs="仿宋"/>
          <w:color w:val="auto"/>
          <w:sz w:val="32"/>
          <w:szCs w:val="32"/>
          <w:lang w:eastAsia="zh-CN"/>
        </w:rPr>
        <w:t>日至</w:t>
      </w:r>
      <w:r>
        <w:rPr>
          <w:rFonts w:hint="eastAsia" w:ascii="仿宋" w:hAnsi="仿宋" w:eastAsia="仿宋" w:cs="仿宋"/>
          <w:color w:val="auto"/>
          <w:sz w:val="32"/>
          <w:szCs w:val="32"/>
          <w:lang w:val="en-US" w:eastAsia="zh-CN"/>
        </w:rPr>
        <w:t>7</w:t>
      </w:r>
      <w:r>
        <w:rPr>
          <w:rFonts w:hint="eastAsia" w:ascii="仿宋" w:hAnsi="仿宋" w:eastAsia="仿宋" w:cs="仿宋"/>
          <w:color w:val="auto"/>
          <w:sz w:val="32"/>
          <w:szCs w:val="32"/>
          <w:lang w:eastAsia="zh-CN"/>
        </w:rPr>
        <w:t>月</w:t>
      </w:r>
      <w:r>
        <w:rPr>
          <w:rFonts w:hint="eastAsia" w:ascii="仿宋" w:hAnsi="仿宋" w:eastAsia="仿宋" w:cs="仿宋"/>
          <w:color w:val="auto"/>
          <w:sz w:val="32"/>
          <w:szCs w:val="32"/>
          <w:lang w:val="en-US" w:eastAsia="zh-CN"/>
        </w:rPr>
        <w:t>20</w:t>
      </w:r>
      <w:r>
        <w:rPr>
          <w:rFonts w:hint="eastAsia" w:ascii="仿宋" w:hAnsi="仿宋" w:eastAsia="仿宋" w:cs="仿宋"/>
          <w:color w:val="auto"/>
          <w:sz w:val="32"/>
          <w:szCs w:val="32"/>
          <w:lang w:eastAsia="zh-CN"/>
        </w:rPr>
        <w:t>日，县委第一巡察组对我镇</w:t>
      </w:r>
      <w:r>
        <w:rPr>
          <w:rFonts w:hint="eastAsia" w:ascii="仿宋" w:hAnsi="仿宋" w:eastAsia="仿宋" w:cs="仿宋"/>
          <w:color w:val="auto"/>
          <w:sz w:val="32"/>
          <w:szCs w:val="32"/>
          <w:lang w:val="en-US" w:eastAsia="zh-CN"/>
        </w:rPr>
        <w:t>24个行政村</w:t>
      </w:r>
      <w:r>
        <w:rPr>
          <w:rFonts w:hint="eastAsia" w:ascii="仿宋" w:hAnsi="仿宋" w:eastAsia="仿宋" w:cs="仿宋"/>
          <w:color w:val="auto"/>
          <w:sz w:val="32"/>
          <w:szCs w:val="32"/>
          <w:lang w:eastAsia="zh-CN"/>
        </w:rPr>
        <w:t>开展了常规巡察。</w:t>
      </w:r>
      <w:r>
        <w:rPr>
          <w:rFonts w:hint="eastAsia" w:ascii="仿宋" w:hAnsi="仿宋" w:eastAsia="仿宋" w:cs="仿宋"/>
          <w:color w:val="auto"/>
          <w:sz w:val="32"/>
          <w:szCs w:val="32"/>
          <w:lang w:val="en-US" w:eastAsia="zh-CN"/>
        </w:rPr>
        <w:t>9</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12</w:t>
      </w:r>
      <w:r>
        <w:rPr>
          <w:rFonts w:hint="eastAsia" w:ascii="仿宋" w:hAnsi="仿宋" w:eastAsia="仿宋" w:cs="仿宋"/>
          <w:color w:val="auto"/>
          <w:sz w:val="32"/>
          <w:szCs w:val="32"/>
        </w:rPr>
        <w:t>日，</w:t>
      </w:r>
      <w:r>
        <w:rPr>
          <w:rFonts w:hint="eastAsia" w:ascii="仿宋_GB2312" w:hAnsi="仿宋_GB2312" w:eastAsia="仿宋_GB2312" w:cs="仿宋_GB2312"/>
          <w:sz w:val="32"/>
          <w:szCs w:val="32"/>
          <w:lang w:val="en-US" w:eastAsia="zh-CN"/>
        </w:rPr>
        <w:t>巡察组向我镇反馈了巡察意见（繁巡办发〔2024〕23号和繁巡办发〔2024〕33号），</w:t>
      </w:r>
      <w:r>
        <w:rPr>
          <w:rFonts w:hint="eastAsia" w:ascii="仿宋" w:hAnsi="仿宋" w:eastAsia="仿宋" w:cs="仿宋"/>
          <w:color w:val="auto"/>
          <w:sz w:val="32"/>
          <w:szCs w:val="32"/>
        </w:rPr>
        <w:t>指出了</w:t>
      </w:r>
      <w:r>
        <w:rPr>
          <w:rFonts w:hint="eastAsia" w:ascii="仿宋" w:hAnsi="仿宋" w:eastAsia="仿宋" w:cs="仿宋"/>
          <w:color w:val="auto"/>
          <w:sz w:val="32"/>
          <w:szCs w:val="32"/>
          <w:lang w:eastAsia="zh-CN"/>
        </w:rPr>
        <w:t>我们在</w:t>
      </w:r>
      <w:r>
        <w:rPr>
          <w:rFonts w:hint="eastAsia" w:ascii="仿宋" w:hAnsi="仿宋" w:eastAsia="仿宋" w:cs="仿宋"/>
          <w:color w:val="auto"/>
          <w:sz w:val="32"/>
          <w:szCs w:val="32"/>
        </w:rPr>
        <w:t>工作中存在的主要问题和不足，</w:t>
      </w:r>
      <w:r>
        <w:rPr>
          <w:rFonts w:hint="eastAsia" w:ascii="仿宋" w:hAnsi="仿宋" w:eastAsia="仿宋" w:cs="仿宋"/>
          <w:color w:val="auto"/>
          <w:sz w:val="32"/>
          <w:szCs w:val="32"/>
          <w:lang w:eastAsia="zh-CN"/>
        </w:rPr>
        <w:t>并</w:t>
      </w:r>
      <w:r>
        <w:rPr>
          <w:rFonts w:hint="eastAsia" w:ascii="仿宋" w:hAnsi="仿宋" w:eastAsia="仿宋" w:cs="仿宋"/>
          <w:color w:val="auto"/>
          <w:sz w:val="32"/>
          <w:szCs w:val="32"/>
          <w:lang w:val="en-US" w:eastAsia="zh-CN"/>
        </w:rPr>
        <w:t>提出</w:t>
      </w:r>
      <w:r>
        <w:rPr>
          <w:rFonts w:hint="eastAsia" w:ascii="仿宋" w:hAnsi="仿宋" w:eastAsia="仿宋" w:cs="仿宋"/>
          <w:color w:val="auto"/>
          <w:sz w:val="32"/>
          <w:szCs w:val="32"/>
        </w:rPr>
        <w:t>了</w:t>
      </w:r>
      <w:r>
        <w:rPr>
          <w:rFonts w:hint="eastAsia" w:ascii="仿宋" w:hAnsi="仿宋" w:eastAsia="仿宋" w:cs="仿宋"/>
          <w:color w:val="auto"/>
          <w:sz w:val="32"/>
          <w:szCs w:val="32"/>
          <w:lang w:eastAsia="zh-CN"/>
        </w:rPr>
        <w:t>具体的整</w:t>
      </w:r>
      <w:r>
        <w:rPr>
          <w:rFonts w:hint="eastAsia" w:ascii="仿宋" w:hAnsi="仿宋" w:eastAsia="仿宋" w:cs="仿宋"/>
          <w:color w:val="auto"/>
          <w:sz w:val="32"/>
          <w:szCs w:val="32"/>
        </w:rPr>
        <w:t>改意见和建议。</w:t>
      </w:r>
      <w:r>
        <w:rPr>
          <w:rFonts w:hint="eastAsia" w:ascii="仿宋" w:hAnsi="仿宋" w:eastAsia="仿宋" w:cs="仿宋"/>
          <w:color w:val="auto"/>
          <w:sz w:val="32"/>
          <w:szCs w:val="32"/>
          <w:lang w:eastAsia="zh-CN"/>
        </w:rPr>
        <w:t>对于巡察组的反馈意见，我镇党委高度重视，于</w:t>
      </w:r>
      <w:r>
        <w:rPr>
          <w:rFonts w:hint="eastAsia" w:ascii="仿宋" w:hAnsi="仿宋" w:eastAsia="仿宋" w:cs="仿宋"/>
          <w:color w:val="auto"/>
          <w:sz w:val="32"/>
          <w:szCs w:val="32"/>
          <w:lang w:val="en-US" w:eastAsia="zh-CN"/>
        </w:rPr>
        <w:t>9月14日召开大营镇巡察整改工作部署会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9月23日召开了领导班子和包片领导</w:t>
      </w:r>
      <w:r>
        <w:rPr>
          <w:rFonts w:hint="eastAsia" w:ascii="仿宋" w:hAnsi="仿宋" w:eastAsia="仿宋" w:cs="仿宋"/>
          <w:color w:val="auto"/>
          <w:sz w:val="32"/>
          <w:szCs w:val="32"/>
          <w:lang w:eastAsia="zh-CN"/>
        </w:rPr>
        <w:t>专题研究会。针对巡察组提出的</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lang w:eastAsia="zh-CN"/>
        </w:rPr>
        <w:t>个方面</w:t>
      </w:r>
      <w:r>
        <w:rPr>
          <w:rFonts w:hint="eastAsia" w:ascii="仿宋" w:hAnsi="仿宋" w:eastAsia="仿宋" w:cs="仿宋"/>
          <w:color w:val="auto"/>
          <w:sz w:val="32"/>
          <w:szCs w:val="32"/>
          <w:lang w:val="en-US" w:eastAsia="zh-CN"/>
        </w:rPr>
        <w:t>12个具体问题，逐项进行认领和责任分解，深刻剖析问题的原因，有针对性地提出了整改措施和整改时限，明确了整改责任人。经过共同努力，我镇</w:t>
      </w:r>
      <w:r>
        <w:rPr>
          <w:rFonts w:hint="eastAsia" w:ascii="仿宋" w:hAnsi="仿宋" w:eastAsia="仿宋" w:cs="仿宋"/>
          <w:b w:val="0"/>
          <w:bCs w:val="0"/>
          <w:sz w:val="32"/>
          <w:szCs w:val="32"/>
          <w:lang w:val="en-US" w:eastAsia="zh-CN"/>
        </w:rPr>
        <w:t>巡察整改工作取得了一定的成效。</w:t>
      </w:r>
      <w:r>
        <w:rPr>
          <w:rFonts w:hint="eastAsia" w:ascii="仿宋_GB2312" w:hAnsi="仿宋_GB2312" w:eastAsia="仿宋_GB2312" w:cs="仿宋_GB2312"/>
          <w:b w:val="0"/>
          <w:bCs w:val="0"/>
          <w:sz w:val="32"/>
          <w:szCs w:val="32"/>
          <w:lang w:eastAsia="zh-CN"/>
        </w:rPr>
        <w:t>现将巡察整改情况</w:t>
      </w:r>
      <w:r>
        <w:rPr>
          <w:rFonts w:hint="eastAsia" w:ascii="仿宋_GB2312" w:hAnsi="仿宋_GB2312" w:eastAsia="仿宋_GB2312" w:cs="仿宋_GB2312"/>
          <w:b w:val="0"/>
          <w:bCs w:val="0"/>
          <w:sz w:val="32"/>
          <w:szCs w:val="32"/>
          <w:lang w:val="en-US" w:eastAsia="zh-CN"/>
        </w:rPr>
        <w:t>通报如</w:t>
      </w:r>
      <w:r>
        <w:rPr>
          <w:rFonts w:hint="eastAsia" w:ascii="仿宋_GB2312" w:hAnsi="仿宋_GB2312" w:eastAsia="仿宋_GB2312" w:cs="仿宋_GB2312"/>
          <w:b w:val="0"/>
          <w:bCs w:val="0"/>
          <w:sz w:val="32"/>
          <w:szCs w:val="32"/>
          <w:lang w:eastAsia="zh-CN"/>
        </w:rPr>
        <w:t>下：</w:t>
      </w:r>
    </w:p>
    <w:p w14:paraId="3600D790">
      <w:pPr>
        <w:pStyle w:val="3"/>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压实领导责任，认真部署巡察整改工作</w:t>
      </w:r>
    </w:p>
    <w:p w14:paraId="7BD9653E">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 w:hAnsi="仿宋" w:eastAsia="仿宋" w:cs="仿宋"/>
          <w:b w:val="0"/>
          <w:bCs w:val="0"/>
          <w:sz w:val="32"/>
          <w:szCs w:val="40"/>
          <w:lang w:val="en-US" w:eastAsia="zh-CN"/>
        </w:rPr>
      </w:pPr>
      <w:r>
        <w:rPr>
          <w:rFonts w:hint="eastAsia" w:ascii="仿宋" w:hAnsi="仿宋" w:eastAsia="仿宋" w:cs="仿宋"/>
          <w:b w:val="0"/>
          <w:bCs w:val="0"/>
          <w:sz w:val="32"/>
          <w:szCs w:val="32"/>
          <w:lang w:val="en-US" w:eastAsia="zh-CN"/>
        </w:rPr>
        <w:t>大营镇党委严格对照县委第一巡察组巡察反馈的意见和提出的建议，迅速召开专题会议进行部署安排，及时成立</w:t>
      </w:r>
      <w:r>
        <w:rPr>
          <w:rFonts w:hint="eastAsia" w:ascii="仿宋" w:hAnsi="仿宋" w:eastAsia="仿宋" w:cs="仿宋"/>
          <w:b w:val="0"/>
          <w:bCs w:val="0"/>
          <w:sz w:val="32"/>
          <w:szCs w:val="40"/>
          <w:lang w:val="en-US" w:eastAsia="zh-CN"/>
        </w:rPr>
        <w:t>整改工作领导小组和办公室，党委书记姚晓军任组长，副书记、镇长左权同志为副组长，其他班子成员为成员的整改工作领导小组，制定了问题清单、整改清单、责任清单，分工协作，制定了《中共大营镇委员会关于落实县委第一巡察组巡察情况反馈意见的整改方案》，对反馈的4类12个问题逐一进行细化分解，明确责任领导、责任单位和整改时限。党委班子成员从自身做起，按照各自分工对照问题逐一进行深入研究分析，坚决做到问题不解决坚决不松手、整改不到位坚决不收兵。</w:t>
      </w:r>
    </w:p>
    <w:p w14:paraId="61CFEEEC">
      <w:pPr>
        <w:pStyle w:val="3"/>
        <w:keepNext w:val="0"/>
        <w:keepLines w:val="0"/>
        <w:pageBreakBefore w:val="0"/>
        <w:widowControl w:val="0"/>
        <w:numPr>
          <w:ilvl w:val="0"/>
          <w:numId w:val="1"/>
        </w:numPr>
        <w:kinsoku/>
        <w:wordWrap/>
        <w:overflowPunct/>
        <w:topLinePunct w:val="0"/>
        <w:autoSpaceDE/>
        <w:autoSpaceDN/>
        <w:bidi w:val="0"/>
        <w:spacing w:line="560" w:lineRule="exact"/>
        <w:ind w:left="0" w:leftChars="0" w:firstLine="640" w:firstLineChars="200"/>
        <w:textAlignment w:val="auto"/>
        <w:rPr>
          <w:rFonts w:hint="eastAsia" w:ascii="黑体" w:hAnsi="黑体" w:eastAsia="黑体" w:cs="黑体"/>
          <w:b w:val="0"/>
          <w:bCs w:val="0"/>
          <w:sz w:val="32"/>
          <w:szCs w:val="40"/>
          <w:lang w:val="en-US" w:eastAsia="zh-CN"/>
        </w:rPr>
      </w:pPr>
      <w:r>
        <w:rPr>
          <w:rFonts w:hint="eastAsia" w:ascii="黑体" w:hAnsi="黑体" w:eastAsia="黑体" w:cs="黑体"/>
          <w:b w:val="0"/>
          <w:bCs w:val="0"/>
          <w:sz w:val="32"/>
          <w:szCs w:val="40"/>
          <w:lang w:val="en-US" w:eastAsia="zh-CN"/>
        </w:rPr>
        <w:t>真抓实干，扎实推进整改取得实效</w:t>
      </w:r>
    </w:p>
    <w:p w14:paraId="64164F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1" w:firstLineChars="100"/>
        <w:textAlignment w:val="auto"/>
        <w:rPr>
          <w:rFonts w:hint="default" w:ascii="楷体" w:hAnsi="楷体" w:eastAsia="楷体" w:cs="楷体"/>
          <w:b/>
          <w:bCs/>
          <w:sz w:val="32"/>
          <w:szCs w:val="32"/>
          <w:lang w:val="en-US" w:eastAsia="zh-CN"/>
        </w:rPr>
      </w:pPr>
      <w:r>
        <w:rPr>
          <w:rFonts w:hint="eastAsia" w:ascii="楷体" w:hAnsi="楷体" w:eastAsia="楷体" w:cs="楷体"/>
          <w:b/>
          <w:bCs/>
          <w:sz w:val="32"/>
          <w:szCs w:val="32"/>
          <w:lang w:val="en-US" w:eastAsia="zh-CN"/>
        </w:rPr>
        <w:t>（一）聚焦党中央及省委、市委、县委各项决策部署落实情况</w:t>
      </w:r>
    </w:p>
    <w:p w14:paraId="364171D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 w:hAnsi="仿宋" w:eastAsia="仿宋" w:cs="仿宋"/>
          <w:b/>
          <w:bCs/>
          <w:kern w:val="2"/>
          <w:sz w:val="32"/>
          <w:szCs w:val="32"/>
          <w:lang w:val="en-US" w:eastAsia="zh-CN" w:bidi="ar-SA"/>
        </w:rPr>
        <w:t>问题1：学习宣传贯彻党的二十大精神和党组织开展党纪学习教育不深入。</w:t>
      </w:r>
      <w:r>
        <w:rPr>
          <w:rFonts w:hint="eastAsia" w:ascii="仿宋_GB2312" w:hAnsi="仿宋_GB2312" w:eastAsia="仿宋_GB2312" w:cs="仿宋_GB2312"/>
          <w:b w:val="0"/>
          <w:bCs w:val="0"/>
          <w:kern w:val="2"/>
          <w:sz w:val="32"/>
          <w:szCs w:val="32"/>
          <w:lang w:val="en-US" w:eastAsia="zh-CN" w:bidi="ar-SA"/>
        </w:rPr>
        <w:t>一是学习氛围不浓，宣传力度不大。所巡各村主要街道有关“党的二十大精神和党纪学习教育”的标语和专栏较少，学习宣传氛围不浓。二是学习形式单一，学习效果不明显。各村党支部主要依托“双日双评”看视频、读文件浅表化学习，缺少深入交流，学习效果打折扣。</w:t>
      </w:r>
    </w:p>
    <w:p w14:paraId="26E97B0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val="0"/>
          <w:sz w:val="32"/>
          <w:szCs w:val="32"/>
          <w:lang w:eastAsia="zh-CN"/>
        </w:rPr>
      </w:pPr>
      <w:r>
        <w:rPr>
          <w:rFonts w:hint="eastAsia" w:ascii="仿宋" w:hAnsi="仿宋" w:eastAsia="仿宋" w:cs="仿宋"/>
          <w:b/>
          <w:bCs w:val="0"/>
          <w:sz w:val="32"/>
          <w:szCs w:val="32"/>
        </w:rPr>
        <w:t>整改措施：</w:t>
      </w:r>
      <w:r>
        <w:rPr>
          <w:rFonts w:hint="eastAsia" w:ascii="仿宋" w:hAnsi="仿宋" w:eastAsia="仿宋" w:cs="仿宋"/>
          <w:b/>
          <w:bCs/>
          <w:sz w:val="32"/>
          <w:szCs w:val="32"/>
          <w:lang w:val="en-US" w:eastAsia="zh-CN"/>
        </w:rPr>
        <w:t>一是</w:t>
      </w:r>
      <w:r>
        <w:rPr>
          <w:rFonts w:hint="eastAsia" w:ascii="仿宋" w:hAnsi="仿宋" w:eastAsia="仿宋" w:cs="仿宋"/>
          <w:sz w:val="32"/>
          <w:szCs w:val="32"/>
          <w:lang w:val="en-US" w:eastAsia="zh-CN"/>
        </w:rPr>
        <w:t>严格落实党委中心组学习制度。乡镇党委中心组带头学，以上率下，示范带动，形成一级带着一级学的良好氛围。</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加强学习氛围。在各村的主要街道、公告栏等公共场所增加关于党的二十大精神和党纪学习教育的宣传标语和专栏，并利用各村工作群和党员群对</w:t>
      </w:r>
      <w:r>
        <w:rPr>
          <w:rFonts w:hint="eastAsia" w:ascii="仿宋" w:hAnsi="仿宋" w:eastAsia="仿宋" w:cs="仿宋"/>
          <w:sz w:val="32"/>
          <w:szCs w:val="32"/>
          <w:highlight w:val="none"/>
          <w:lang w:val="en-US" w:eastAsia="zh-CN"/>
        </w:rPr>
        <w:t>党的</w:t>
      </w:r>
      <w:r>
        <w:rPr>
          <w:rFonts w:hint="eastAsia" w:ascii="仿宋" w:hAnsi="仿宋" w:eastAsia="仿宋" w:cs="仿宋"/>
          <w:sz w:val="32"/>
          <w:szCs w:val="32"/>
          <w:lang w:val="en-US" w:eastAsia="zh-CN"/>
        </w:rPr>
        <w:t>二十大精神和党纪教育进行宣传，以</w:t>
      </w:r>
      <w:bookmarkStart w:id="1" w:name="_GoBack"/>
      <w:bookmarkEnd w:id="1"/>
      <w:r>
        <w:rPr>
          <w:rFonts w:hint="eastAsia" w:ascii="仿宋" w:hAnsi="仿宋" w:eastAsia="仿宋" w:cs="仿宋"/>
          <w:sz w:val="32"/>
          <w:szCs w:val="32"/>
          <w:lang w:val="en-US" w:eastAsia="zh-CN"/>
        </w:rPr>
        <w:t>此来提高群众的关注度和参与感。</w:t>
      </w:r>
      <w:r>
        <w:rPr>
          <w:rFonts w:hint="eastAsia" w:ascii="仿宋" w:hAnsi="仿宋" w:eastAsia="仿宋" w:cs="仿宋"/>
          <w:b/>
          <w:bCs/>
          <w:sz w:val="32"/>
          <w:szCs w:val="32"/>
          <w:lang w:val="en-US" w:eastAsia="zh-CN"/>
        </w:rPr>
        <w:t>三是</w:t>
      </w:r>
      <w:r>
        <w:rPr>
          <w:rFonts w:hint="eastAsia" w:ascii="仿宋" w:hAnsi="仿宋" w:eastAsia="仿宋" w:cs="仿宋"/>
          <w:sz w:val="32"/>
          <w:szCs w:val="32"/>
          <w:lang w:val="en-US" w:eastAsia="zh-CN"/>
        </w:rPr>
        <w:t>丰富学习形式，提高学习效率。将个人自学与集体辅导、专题辅导等有机地结合起来，利用“三会一课”、主题党日等活动开展交流研讨，确保理论学习走深走实走心；运用“学习强国”、共产党员网等学习平台，</w:t>
      </w:r>
      <w:bookmarkStart w:id="0" w:name="OLE_LINK2"/>
      <w:r>
        <w:rPr>
          <w:rFonts w:hint="eastAsia" w:ascii="仿宋" w:hAnsi="仿宋" w:eastAsia="仿宋" w:cs="仿宋"/>
          <w:sz w:val="32"/>
          <w:szCs w:val="32"/>
          <w:lang w:val="en-US" w:eastAsia="zh-CN"/>
        </w:rPr>
        <w:t>以及开展送教上门等形式，加强流动党员的学习，达到学习全覆盖。</w:t>
      </w:r>
      <w:bookmarkEnd w:id="0"/>
    </w:p>
    <w:p w14:paraId="2FD7ACC3">
      <w:pPr>
        <w:keepNext w:val="0"/>
        <w:keepLines w:val="0"/>
        <w:pageBreakBefore w:val="0"/>
        <w:widowControl w:val="0"/>
        <w:kinsoku/>
        <w:wordWrap/>
        <w:overflowPunct/>
        <w:topLinePunct w:val="0"/>
        <w:autoSpaceDE/>
        <w:autoSpaceDN/>
        <w:bidi w:val="0"/>
        <w:spacing w:line="560" w:lineRule="exact"/>
        <w:ind w:firstLine="675" w:firstLineChars="200"/>
        <w:textAlignment w:val="auto"/>
        <w:rPr>
          <w:rFonts w:hint="eastAsia"/>
          <w:lang w:val="en-US" w:eastAsia="zh-CN"/>
        </w:rPr>
      </w:pPr>
      <w:r>
        <w:rPr>
          <w:rFonts w:hint="eastAsia" w:ascii="仿宋" w:hAnsi="仿宋" w:eastAsia="仿宋" w:cs="仿宋"/>
          <w:b/>
          <w:bCs/>
          <w:spacing w:val="8"/>
          <w:sz w:val="32"/>
          <w:szCs w:val="32"/>
          <w:lang w:val="en-US" w:eastAsia="zh-CN"/>
        </w:rPr>
        <w:t>整改结果：</w:t>
      </w:r>
      <w:r>
        <w:rPr>
          <w:rFonts w:hint="eastAsia" w:ascii="仿宋" w:hAnsi="仿宋" w:eastAsia="仿宋" w:cs="仿宋"/>
          <w:sz w:val="32"/>
          <w:szCs w:val="32"/>
          <w:lang w:val="en-US" w:eastAsia="zh-CN"/>
        </w:rPr>
        <w:t>通过整改，党员干部对党的二十大精神和党纪党规有了更加深入地理解和认识，政治素养和理论水平得到了显著提升，</w:t>
      </w:r>
      <w:r>
        <w:rPr>
          <w:rFonts w:hint="eastAsia" w:ascii="仿宋" w:hAnsi="仿宋" w:eastAsia="仿宋" w:cs="仿宋"/>
          <w:b w:val="0"/>
          <w:bCs w:val="0"/>
          <w:spacing w:val="8"/>
          <w:sz w:val="32"/>
          <w:szCs w:val="32"/>
          <w:lang w:val="en-US" w:eastAsia="zh-CN"/>
        </w:rPr>
        <w:t>已于2024年10月底整改完成，并长期坚持。</w:t>
      </w:r>
    </w:p>
    <w:p w14:paraId="539C5F7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bCs/>
          <w:kern w:val="2"/>
          <w:sz w:val="32"/>
          <w:szCs w:val="32"/>
          <w:highlight w:val="none"/>
          <w:lang w:val="en-US" w:eastAsia="zh-CN" w:bidi="ar-SA"/>
        </w:rPr>
        <w:t>问题2：</w:t>
      </w:r>
      <w:r>
        <w:rPr>
          <w:rFonts w:hint="eastAsia" w:ascii="仿宋" w:hAnsi="仿宋" w:eastAsia="仿宋" w:cs="仿宋"/>
          <w:b/>
          <w:bCs/>
          <w:kern w:val="2"/>
          <w:sz w:val="32"/>
          <w:szCs w:val="32"/>
          <w:lang w:val="en-US" w:eastAsia="zh-CN" w:bidi="ar-SA"/>
        </w:rPr>
        <w:t>村集体经济发展缓慢，收入来源单一。</w:t>
      </w:r>
      <w:r>
        <w:rPr>
          <w:rFonts w:hint="eastAsia" w:ascii="仿宋_GB2312" w:hAnsi="仿宋_GB2312" w:eastAsia="仿宋_GB2312" w:cs="仿宋_GB2312"/>
          <w:kern w:val="2"/>
          <w:sz w:val="32"/>
          <w:szCs w:val="32"/>
          <w:lang w:val="en-US" w:eastAsia="zh-CN" w:bidi="ar-SA"/>
        </w:rPr>
        <w:t>部分村党支部在发展集体经济上存在“等、靠、要”思想，以光伏收益和集体土地租金作为收入的主要来源，未能立足本地资源优势谋发展，村集体经济收入薄弱。如，小南川村集体经济年收入除光伏收益外，80亩土地承包费仅1万元左右，旅游沿线经济未能有效挖掘；东三泉村尽管土地发包收入4.3万余元，相对多一些，但集体经济除此外也再无其他产业发展项目。</w:t>
      </w:r>
    </w:p>
    <w:p w14:paraId="61526B9F">
      <w:pPr>
        <w:keepNext w:val="0"/>
        <w:keepLines w:val="0"/>
        <w:pageBreakBefore w:val="0"/>
        <w:widowControl w:val="0"/>
        <w:numPr>
          <w:ilvl w:val="0"/>
          <w:numId w:val="0"/>
        </w:numPr>
        <w:kinsoku/>
        <w:wordWrap/>
        <w:overflowPunct/>
        <w:topLinePunct w:val="0"/>
        <w:autoSpaceDE/>
        <w:autoSpaceDN/>
        <w:bidi w:val="0"/>
        <w:spacing w:line="56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val="0"/>
          <w:sz w:val="32"/>
          <w:szCs w:val="32"/>
        </w:rPr>
        <w:t>整改措施：</w:t>
      </w:r>
      <w:r>
        <w:rPr>
          <w:rFonts w:hint="eastAsia" w:ascii="仿宋" w:hAnsi="仿宋" w:eastAsia="仿宋" w:cs="仿宋"/>
          <w:b/>
          <w:bCs w:val="0"/>
          <w:sz w:val="32"/>
          <w:szCs w:val="32"/>
          <w:lang w:eastAsia="zh-CN"/>
        </w:rPr>
        <w:t>一是</w:t>
      </w:r>
      <w:r>
        <w:rPr>
          <w:rFonts w:hint="eastAsia" w:ascii="仿宋" w:hAnsi="仿宋" w:eastAsia="仿宋" w:cs="仿宋"/>
          <w:sz w:val="32"/>
          <w:szCs w:val="32"/>
          <w:lang w:val="en-US" w:eastAsia="zh-CN"/>
        </w:rPr>
        <w:t>理清思路，探索农村集体经济发展的有效途径。土地资源丰富的村，大力发展种、养殖业，引导农业规模经营；山林资源优势的村，发挥现有林地为主导的优势产业；旅游沿线各村发挥自身优势，利用旅游线路发展例如杂粮销售等本地特色产业。</w:t>
      </w:r>
      <w:r>
        <w:rPr>
          <w:rFonts w:hint="eastAsia" w:ascii="仿宋" w:hAnsi="仿宋" w:eastAsia="仿宋" w:cs="仿宋"/>
          <w:b/>
          <w:bCs/>
          <w:sz w:val="32"/>
          <w:szCs w:val="32"/>
          <w:lang w:val="en-US" w:eastAsia="zh-CN"/>
        </w:rPr>
        <w:t>二是</w:t>
      </w:r>
      <w:r>
        <w:rPr>
          <w:rFonts w:hint="eastAsia" w:ascii="仿宋" w:hAnsi="仿宋" w:eastAsia="仿宋" w:cs="仿宋"/>
          <w:sz w:val="32"/>
          <w:szCs w:val="32"/>
          <w:lang w:val="en-US" w:eastAsia="zh-CN"/>
        </w:rPr>
        <w:t>积极利用网络资源或实地观摩等形式对村党支部书记进行培训学习，开拓思维开阔眼界使其在村集体经济发展上有想法有办法。</w:t>
      </w:r>
    </w:p>
    <w:p w14:paraId="6371E46A">
      <w:pPr>
        <w:keepNext w:val="0"/>
        <w:keepLines w:val="0"/>
        <w:pageBreakBefore w:val="0"/>
        <w:widowControl w:val="0"/>
        <w:kinsoku/>
        <w:wordWrap/>
        <w:overflowPunct/>
        <w:topLinePunct w:val="0"/>
        <w:autoSpaceDE/>
        <w:autoSpaceDN/>
        <w:bidi w:val="0"/>
        <w:spacing w:line="560" w:lineRule="exact"/>
        <w:ind w:firstLine="675" w:firstLineChars="200"/>
        <w:textAlignment w:val="auto"/>
        <w:rPr>
          <w:rFonts w:hint="default"/>
          <w:highlight w:val="none"/>
          <w:lang w:val="en-US" w:eastAsia="zh-CN"/>
        </w:rPr>
      </w:pPr>
      <w:r>
        <w:rPr>
          <w:rFonts w:hint="eastAsia" w:ascii="仿宋" w:hAnsi="仿宋" w:eastAsia="仿宋" w:cs="仿宋"/>
          <w:b/>
          <w:bCs/>
          <w:spacing w:val="8"/>
          <w:sz w:val="32"/>
          <w:szCs w:val="32"/>
          <w:lang w:val="en-US" w:eastAsia="zh-CN"/>
        </w:rPr>
        <w:t>整改结果：</w:t>
      </w:r>
      <w:r>
        <w:rPr>
          <w:rFonts w:hint="eastAsia" w:ascii="仿宋" w:hAnsi="仿宋" w:eastAsia="仿宋" w:cs="仿宋"/>
          <w:b w:val="0"/>
          <w:bCs w:val="0"/>
          <w:sz w:val="32"/>
          <w:szCs w:val="32"/>
          <w:highlight w:val="none"/>
          <w:lang w:val="en-US" w:eastAsia="zh-CN"/>
        </w:rPr>
        <w:t>经过一系列针对性的整改行动，党员干部对集体经济发展的认识和重视程度显著提高。各村根据自身资源优势，因地制宜谋划特色产业，已</w:t>
      </w:r>
      <w:r>
        <w:rPr>
          <w:rFonts w:hint="eastAsia" w:ascii="仿宋" w:hAnsi="仿宋" w:eastAsia="仿宋" w:cs="仿宋"/>
          <w:b w:val="0"/>
          <w:bCs w:val="0"/>
          <w:spacing w:val="8"/>
          <w:sz w:val="32"/>
          <w:szCs w:val="32"/>
          <w:highlight w:val="none"/>
          <w:lang w:val="en-US" w:eastAsia="zh-CN"/>
        </w:rPr>
        <w:t>整改完成，并长期坚持。</w:t>
      </w:r>
    </w:p>
    <w:p w14:paraId="29CE06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 w:hAnsi="仿宋" w:eastAsia="仿宋" w:cs="仿宋"/>
          <w:b/>
          <w:bCs/>
          <w:kern w:val="2"/>
          <w:sz w:val="32"/>
          <w:szCs w:val="32"/>
          <w:highlight w:val="none"/>
          <w:lang w:val="en-US" w:eastAsia="zh-CN" w:bidi="ar-SA"/>
        </w:rPr>
        <w:t>问题3：人</w:t>
      </w:r>
      <w:r>
        <w:rPr>
          <w:rFonts w:hint="eastAsia" w:ascii="仿宋" w:hAnsi="仿宋" w:eastAsia="仿宋" w:cs="仿宋"/>
          <w:b/>
          <w:bCs/>
          <w:kern w:val="2"/>
          <w:sz w:val="32"/>
          <w:szCs w:val="32"/>
          <w:lang w:val="en-US" w:eastAsia="zh-CN" w:bidi="ar-SA"/>
        </w:rPr>
        <w:t>居环境卫生整治不彻底。</w:t>
      </w:r>
      <w:r>
        <w:rPr>
          <w:rFonts w:hint="eastAsia" w:ascii="仿宋_GB2312" w:hAnsi="仿宋_GB2312" w:eastAsia="仿宋_GB2312" w:cs="仿宋_GB2312"/>
          <w:b w:val="0"/>
          <w:bCs w:val="0"/>
          <w:kern w:val="2"/>
          <w:sz w:val="32"/>
          <w:szCs w:val="32"/>
          <w:lang w:val="en-US" w:eastAsia="zh-CN" w:bidi="ar-SA"/>
        </w:rPr>
        <w:t>部分村党支部对环境卫生整治意识不强，工作抓得不实，既未成立工作小组，也没有配备固定的卫生员，只是半月或一月集中清理一次，没有形成完善的长效机制，日常乱堆乱放、乱扔乱倒等问题较突出，导致村容户貌不整洁，人居环境脏乱差现象仍然存在。如，安乐庄、罗家坪、东介岔、东三泉、涧头村主要街道及部分小巷，杂草丛生、乱堆乱放，部分路面破损不堪，垃圾桶垃圾堆满溢出；小南川和柏家庄作为旅游交通要道沿线村庄，村庄周边、长城一号旅游公路路边垃圾成堆，无人清理；甚至大营村作为镇政府驻地村，河畔也有大量塑料垃圾，未及时清理。</w:t>
      </w:r>
    </w:p>
    <w:p w14:paraId="6878411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 w:hAnsi="仿宋" w:eastAsia="仿宋" w:cs="仿宋"/>
          <w:b/>
          <w:bCs w:val="0"/>
          <w:sz w:val="32"/>
          <w:szCs w:val="32"/>
        </w:rPr>
        <w:t>整改措施：</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b w:val="0"/>
          <w:bCs w:val="0"/>
          <w:kern w:val="2"/>
          <w:sz w:val="32"/>
          <w:szCs w:val="32"/>
          <w:lang w:val="en-US" w:eastAsia="zh-CN" w:bidi="ar-SA"/>
        </w:rPr>
        <w:t>监督各村在7天内成立环境治理领导小组建立健全环境治理领导组织机构；</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b w:val="0"/>
          <w:bCs w:val="0"/>
          <w:kern w:val="2"/>
          <w:sz w:val="32"/>
          <w:szCs w:val="32"/>
          <w:lang w:val="en-US" w:eastAsia="zh-CN" w:bidi="ar-SA"/>
        </w:rPr>
        <w:t>督促各村在15天内明确分工，责任到人，定岗分片</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b w:val="0"/>
          <w:bCs w:val="0"/>
          <w:kern w:val="2"/>
          <w:sz w:val="32"/>
          <w:szCs w:val="32"/>
          <w:lang w:val="en-US" w:eastAsia="zh-CN" w:bidi="ar-SA"/>
        </w:rPr>
        <w:t>建立村居环境管理长效机制。（1）制定工作规定：制定明确的工作规定和流程，确保环境卫生整治工作能够持续有效地进行。（2）定期检查和评价：定期对环境卫生整治工作进行检查和评价，发现问题并及时解决。（3）设立奖惩制度：建立奖惩制度，鼓励党支部和村干部做好环境卫生整治工作，惩罚不作为或敷衍塞责的行为。</w:t>
      </w:r>
    </w:p>
    <w:p w14:paraId="1CE1290C">
      <w:pPr>
        <w:pStyle w:val="3"/>
        <w:keepNext w:val="0"/>
        <w:keepLines w:val="0"/>
        <w:pageBreakBefore w:val="0"/>
        <w:widowControl w:val="0"/>
        <w:kinsoku/>
        <w:wordWrap/>
        <w:overflowPunct/>
        <w:topLinePunct w:val="0"/>
        <w:autoSpaceDE/>
        <w:autoSpaceDN/>
        <w:bidi w:val="0"/>
        <w:spacing w:line="560" w:lineRule="exact"/>
        <w:ind w:firstLine="675" w:firstLineChars="200"/>
        <w:textAlignment w:val="auto"/>
        <w:rPr>
          <w:rFonts w:hint="eastAsia"/>
          <w:lang w:val="en-US" w:eastAsia="zh-CN"/>
        </w:rPr>
      </w:pPr>
      <w:r>
        <w:rPr>
          <w:rFonts w:hint="eastAsia" w:ascii="仿宋" w:hAnsi="仿宋" w:eastAsia="仿宋" w:cs="仿宋"/>
          <w:b/>
          <w:bCs/>
          <w:spacing w:val="8"/>
          <w:sz w:val="32"/>
          <w:szCs w:val="32"/>
          <w:lang w:val="en-US" w:eastAsia="zh-CN"/>
        </w:rPr>
        <w:t>整改结果：</w:t>
      </w:r>
      <w:r>
        <w:rPr>
          <w:rFonts w:hint="eastAsia" w:ascii="仿宋" w:hAnsi="仿宋" w:eastAsia="仿宋" w:cs="仿宋"/>
          <w:b w:val="0"/>
          <w:bCs w:val="0"/>
          <w:spacing w:val="8"/>
          <w:sz w:val="32"/>
          <w:szCs w:val="32"/>
          <w:lang w:val="en-US" w:eastAsia="zh-CN"/>
        </w:rPr>
        <w:t>人居环境整治工作力度显著提升，推动人居环境持续向好，已整改完成并长期坚持。</w:t>
      </w:r>
    </w:p>
    <w:p w14:paraId="1DD745C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bCs/>
          <w:kern w:val="2"/>
          <w:sz w:val="32"/>
          <w:szCs w:val="32"/>
          <w:lang w:val="en-US" w:eastAsia="zh-CN" w:bidi="ar-SA"/>
        </w:rPr>
        <w:t>问题4：管理机制不完善，日常工作开展不规范。一是党支部文物保护责任意识不强。</w:t>
      </w:r>
      <w:r>
        <w:rPr>
          <w:rFonts w:hint="eastAsia" w:ascii="仿宋" w:hAnsi="仿宋" w:eastAsia="仿宋" w:cs="仿宋"/>
          <w:b w:val="0"/>
          <w:bCs/>
          <w:kern w:val="2"/>
          <w:sz w:val="32"/>
          <w:szCs w:val="32"/>
          <w:lang w:val="en-US" w:eastAsia="zh-CN" w:bidi="ar-SA"/>
        </w:rPr>
        <w:t>对县保文物日常管护不用心，未能严格落实《繁峙县加强文物保护的实施意见》的相关要求，存在管理漏洞。如，上台庄村三教庙、龙池河村林中寺、涧头村杨氏庄宅院、上角峪村真容寺，文物保护员也未按要求做日常巡查、管护记录，没有配备灭火器，存在火灾安全隐患。</w:t>
      </w:r>
      <w:r>
        <w:rPr>
          <w:rFonts w:hint="eastAsia" w:ascii="仿宋" w:hAnsi="仿宋" w:eastAsia="仿宋" w:cs="仿宋"/>
          <w:b/>
          <w:bCs w:val="0"/>
          <w:kern w:val="2"/>
          <w:sz w:val="32"/>
          <w:szCs w:val="32"/>
          <w:lang w:val="en-US" w:eastAsia="zh-CN" w:bidi="ar-SA"/>
        </w:rPr>
        <w:t>二是</w:t>
      </w:r>
      <w:r>
        <w:rPr>
          <w:rFonts w:hint="eastAsia" w:ascii="仿宋" w:hAnsi="仿宋" w:eastAsia="仿宋" w:cs="仿宋"/>
          <w:b w:val="0"/>
          <w:bCs/>
          <w:kern w:val="2"/>
          <w:sz w:val="32"/>
          <w:szCs w:val="32"/>
          <w:lang w:val="en-US" w:eastAsia="zh-CN" w:bidi="ar-SA"/>
        </w:rPr>
        <w:t>村党支部落实档案分类、归档、管理等工作要求不到位。角耳安、固庄、小南川、大营村党建相关资料没有及时归档，脱贫攻坚相关资料不完整，各类监督检查存在问题的整改资料没有及时归类建档，档案管理混乱。</w:t>
      </w:r>
      <w:r>
        <w:rPr>
          <w:rFonts w:hint="eastAsia" w:ascii="仿宋" w:hAnsi="仿宋" w:eastAsia="仿宋" w:cs="仿宋"/>
          <w:b/>
          <w:bCs w:val="0"/>
          <w:kern w:val="2"/>
          <w:sz w:val="32"/>
          <w:szCs w:val="32"/>
          <w:lang w:val="en-US" w:eastAsia="zh-CN" w:bidi="ar-SA"/>
        </w:rPr>
        <w:t>三是</w:t>
      </w:r>
      <w:r>
        <w:rPr>
          <w:rFonts w:hint="eastAsia" w:ascii="仿宋" w:hAnsi="仿宋" w:eastAsia="仿宋" w:cs="仿宋"/>
          <w:b w:val="0"/>
          <w:bCs/>
          <w:kern w:val="2"/>
          <w:sz w:val="32"/>
          <w:szCs w:val="32"/>
          <w:lang w:val="en-US" w:eastAsia="zh-CN" w:bidi="ar-SA"/>
        </w:rPr>
        <w:t>会议记录不规范。经查阅各村近三年会议记录，发现村委会和支委会会议记录混记，且会议记录本存在多页空白、涂改、撕页以及记录时间先后颠倒等现象。如，东三泉村委会议和支委会议混记在一个本上，2022年以来共出现7次会议记录日期先后颠倒；龙池河村近三年村委会议记录混乱，记录本多页空白、撕页痕迹明显以及用铅笔不正规记录等现象较为突出；上台庄自2019年9月以来，村委会会议一直以活页记录本记录。安民、上角峪等9个村的会议记录同样存在上述不规范的情况。</w:t>
      </w:r>
    </w:p>
    <w:p w14:paraId="0E3985A1">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kern w:val="2"/>
          <w:sz w:val="32"/>
          <w:szCs w:val="32"/>
          <w:highlight w:val="yellow"/>
          <w:lang w:val="en-US" w:eastAsia="zh-CN" w:bidi="ar-SA"/>
        </w:rPr>
      </w:pPr>
      <w:r>
        <w:rPr>
          <w:rFonts w:hint="eastAsia" w:ascii="仿宋" w:hAnsi="仿宋" w:eastAsia="仿宋" w:cs="仿宋"/>
          <w:b/>
          <w:bCs w:val="0"/>
          <w:sz w:val="32"/>
          <w:szCs w:val="32"/>
        </w:rPr>
        <w:t>整改措施：</w:t>
      </w:r>
      <w:r>
        <w:rPr>
          <w:rFonts w:hint="eastAsia" w:ascii="仿宋" w:hAnsi="仿宋" w:eastAsia="仿宋" w:cs="仿宋"/>
          <w:b w:val="0"/>
          <w:bCs/>
          <w:sz w:val="32"/>
          <w:szCs w:val="32"/>
          <w:lang w:eastAsia="zh-CN"/>
        </w:rPr>
        <w:t>加强相关</w:t>
      </w:r>
      <w:r>
        <w:rPr>
          <w:rFonts w:hint="eastAsia" w:ascii="仿宋" w:hAnsi="仿宋" w:eastAsia="仿宋" w:cs="仿宋"/>
          <w:b w:val="0"/>
          <w:bCs/>
          <w:kern w:val="2"/>
          <w:sz w:val="32"/>
          <w:szCs w:val="32"/>
          <w:lang w:val="en-US" w:eastAsia="zh-CN" w:bidi="ar-SA"/>
        </w:rPr>
        <w:t>管理机制的责任落实，推动日常工作的规范化。</w:t>
      </w:r>
      <w:r>
        <w:rPr>
          <w:rFonts w:hint="eastAsia" w:ascii="仿宋" w:hAnsi="仿宋" w:eastAsia="仿宋" w:cs="仿宋"/>
          <w:b/>
          <w:bCs w:val="0"/>
          <w:sz w:val="32"/>
          <w:szCs w:val="32"/>
          <w:lang w:eastAsia="zh-CN"/>
        </w:rPr>
        <w:t>一是</w:t>
      </w:r>
      <w:r>
        <w:rPr>
          <w:rFonts w:hint="eastAsia" w:ascii="仿宋" w:hAnsi="仿宋" w:eastAsia="仿宋" w:cs="仿宋"/>
          <w:b w:val="0"/>
          <w:bCs/>
          <w:kern w:val="2"/>
          <w:sz w:val="32"/>
          <w:szCs w:val="32"/>
          <w:lang w:val="en-US" w:eastAsia="zh-CN" w:bidi="ar-SA"/>
        </w:rPr>
        <w:t>加强文物保护责任意识，落实日常管护制度。组织班子成员和各村“两委”干部进行学习《中华人民共和国文物保护法》，严格执行文物保护员巡查制度，将文物保护工作纳入网格员日常巡查工作内容之一，定期上报巡查情况。</w:t>
      </w:r>
      <w:r>
        <w:rPr>
          <w:rFonts w:hint="eastAsia" w:ascii="仿宋" w:hAnsi="仿宋" w:eastAsia="仿宋" w:cs="仿宋"/>
          <w:b/>
          <w:bCs w:val="0"/>
          <w:sz w:val="32"/>
          <w:szCs w:val="32"/>
          <w:lang w:val="en-US" w:eastAsia="zh-CN"/>
        </w:rPr>
        <w:t>二是</w:t>
      </w:r>
      <w:r>
        <w:rPr>
          <w:rFonts w:hint="eastAsia" w:ascii="仿宋" w:hAnsi="仿宋" w:eastAsia="仿宋" w:cs="仿宋"/>
          <w:b w:val="0"/>
          <w:bCs/>
          <w:kern w:val="2"/>
          <w:sz w:val="32"/>
          <w:szCs w:val="32"/>
          <w:lang w:val="en-US" w:eastAsia="zh-CN" w:bidi="ar-SA"/>
        </w:rPr>
        <w:t>完善档案管理，确保资料完整归档。建立规范的档案管理机制：要求各村党支部严格按照档案分类、归档、管理的相关要求，梳理现有的档案资料，特别是党建资料、脱贫攻坚资料、监督检查整改资料等重点文件，进行全面的归类整理和补充完善。</w:t>
      </w:r>
      <w:r>
        <w:rPr>
          <w:rFonts w:hint="eastAsia" w:ascii="仿宋" w:hAnsi="仿宋" w:eastAsia="仿宋" w:cs="仿宋"/>
          <w:b/>
          <w:bCs w:val="0"/>
          <w:kern w:val="2"/>
          <w:sz w:val="32"/>
          <w:szCs w:val="32"/>
          <w:lang w:val="en-US" w:eastAsia="zh-CN" w:bidi="ar-SA"/>
        </w:rPr>
        <w:t>三是</w:t>
      </w:r>
      <w:r>
        <w:rPr>
          <w:rFonts w:hint="eastAsia" w:ascii="仿宋" w:hAnsi="仿宋" w:eastAsia="仿宋" w:cs="仿宋"/>
          <w:b w:val="0"/>
          <w:bCs/>
          <w:kern w:val="2"/>
          <w:sz w:val="32"/>
          <w:szCs w:val="32"/>
          <w:lang w:val="en-US" w:eastAsia="zh-CN" w:bidi="ar-SA"/>
        </w:rPr>
        <w:t>规范会议记录，严肃会议制度。修订会议记录管理制度，针对各村存在的会议记录不规范问题，制定严格的会议记录管理制度。要求会议记录本分开使用，不得将村委会和支委会的会议记录混记，明确记录的规范性要求，确保记录完整、清晰、无空白和涂改现象。</w:t>
      </w:r>
      <w:r>
        <w:rPr>
          <w:rFonts w:hint="eastAsia" w:ascii="仿宋" w:hAnsi="仿宋" w:eastAsia="仿宋" w:cs="仿宋"/>
          <w:b/>
          <w:bCs w:val="0"/>
          <w:kern w:val="2"/>
          <w:sz w:val="32"/>
          <w:szCs w:val="32"/>
          <w:lang w:val="en-US" w:eastAsia="zh-CN" w:bidi="ar-SA"/>
        </w:rPr>
        <w:t>四是</w:t>
      </w:r>
      <w:r>
        <w:rPr>
          <w:rFonts w:hint="eastAsia" w:ascii="仿宋" w:hAnsi="仿宋" w:eastAsia="仿宋" w:cs="仿宋"/>
          <w:b w:val="0"/>
          <w:bCs/>
          <w:kern w:val="2"/>
          <w:sz w:val="32"/>
          <w:szCs w:val="32"/>
          <w:lang w:val="en-US" w:eastAsia="zh-CN" w:bidi="ar-SA"/>
        </w:rPr>
        <w:t>开展定期监督和评估。定期组织检查验收，对于整改不到位或敷衍了事的村庄，追究责任并进行通报批评；加强日常监管：镇党委要定期开展各村的工作督导，尤其在文物保护、档案管理、会议记录等方面进行重点抽查，确保整改成果巩固，推动管理工作规范化、制度化。</w:t>
      </w:r>
    </w:p>
    <w:p w14:paraId="7FCA34A0">
      <w:pPr>
        <w:pStyle w:val="3"/>
        <w:keepNext w:val="0"/>
        <w:keepLines w:val="0"/>
        <w:pageBreakBefore w:val="0"/>
        <w:widowControl w:val="0"/>
        <w:kinsoku/>
        <w:wordWrap/>
        <w:overflowPunct/>
        <w:topLinePunct w:val="0"/>
        <w:autoSpaceDE/>
        <w:autoSpaceDN/>
        <w:bidi w:val="0"/>
        <w:spacing w:line="560" w:lineRule="exact"/>
        <w:ind w:firstLine="675" w:firstLineChars="200"/>
        <w:textAlignment w:val="auto"/>
        <w:rPr>
          <w:rFonts w:hint="default"/>
          <w:lang w:val="en-US" w:eastAsia="zh-CN"/>
        </w:rPr>
      </w:pPr>
      <w:r>
        <w:rPr>
          <w:rFonts w:hint="eastAsia" w:ascii="仿宋" w:hAnsi="仿宋" w:eastAsia="仿宋" w:cs="仿宋"/>
          <w:b/>
          <w:bCs/>
          <w:spacing w:val="8"/>
          <w:sz w:val="32"/>
          <w:szCs w:val="32"/>
          <w:lang w:val="en-US" w:eastAsia="zh-CN"/>
        </w:rPr>
        <w:t>整改结果：</w:t>
      </w:r>
      <w:r>
        <w:rPr>
          <w:rFonts w:hint="eastAsia" w:ascii="仿宋" w:hAnsi="仿宋" w:eastAsia="仿宋" w:cs="仿宋"/>
          <w:b w:val="0"/>
          <w:bCs/>
          <w:kern w:val="2"/>
          <w:sz w:val="32"/>
          <w:szCs w:val="32"/>
          <w:lang w:val="en-US" w:eastAsia="zh-CN" w:bidi="ar-SA"/>
        </w:rPr>
        <w:t>整改后，我镇管理机制更加完善，日常工作开展更加规范有序。工作人员的制度意识和执行力显著提高，工作质量和效率得到了有效提升，</w:t>
      </w:r>
      <w:r>
        <w:rPr>
          <w:rFonts w:hint="eastAsia" w:ascii="仿宋" w:hAnsi="仿宋" w:eastAsia="仿宋" w:cs="仿宋"/>
          <w:b w:val="0"/>
          <w:bCs w:val="0"/>
          <w:spacing w:val="8"/>
          <w:sz w:val="32"/>
          <w:szCs w:val="32"/>
          <w:lang w:val="en-US" w:eastAsia="zh-CN"/>
        </w:rPr>
        <w:t>已整改完成并长期坚持。</w:t>
      </w:r>
    </w:p>
    <w:p w14:paraId="72CAC4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（二）聚焦群众身边腐败问题和不正之风以及群众反映强烈的问题</w:t>
      </w:r>
    </w:p>
    <w:p w14:paraId="7CD9BB0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bCs/>
          <w:kern w:val="2"/>
          <w:sz w:val="32"/>
          <w:szCs w:val="32"/>
          <w:highlight w:val="none"/>
          <w:lang w:val="en-US" w:eastAsia="zh-CN" w:bidi="ar-SA"/>
        </w:rPr>
        <w:t>问题1：</w:t>
      </w:r>
      <w:r>
        <w:rPr>
          <w:rFonts w:hint="eastAsia" w:ascii="仿宋" w:hAnsi="仿宋" w:eastAsia="仿宋" w:cs="仿宋"/>
          <w:b/>
          <w:bCs/>
          <w:kern w:val="2"/>
          <w:sz w:val="32"/>
          <w:szCs w:val="32"/>
          <w:lang w:val="en-US" w:eastAsia="zh-CN" w:bidi="ar-SA"/>
        </w:rPr>
        <w:t>镇便民服务中心对农村集体“三资”管理不严格，监督不到位。</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对农村集体资金管理缺位，经营性收入长期收不回。如，罗家坪村2021年与繁峙县富辉农业科技有限公司签订协议，自2021年10月至2024年10月，村集体每年分红3万元，三年共9万元，村里只收到2022年12月支付的3万元，其余资金至今没有到位。</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对农村集体资产管理不善，长时间闲置。如，西沟村的1台旋耕机闲置2年；杨庄村2套农机具自2023年3月以来一直闲置，无任何经济效益产生；龙池河村农机具存放于村委会院内，同样缺少日常维护和保养。</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kern w:val="2"/>
          <w:sz w:val="32"/>
          <w:szCs w:val="32"/>
          <w:lang w:val="en-US" w:eastAsia="zh-CN" w:bidi="ar-SA"/>
        </w:rPr>
        <w:t>对村集体资源管理不规范。无合同及合同签订不规范现象依然存在。如，北辛庄村集体土地承包费约3.5万元与租赁方未签订合同，2022年1月22日收旅游路占地补偿款3.1万元，2022年12月31日收光伏土地租赁费1万余元，均无合同；岳沿庄村集体经济收入1万元荒地承包费没有合同。杨庄、新圐圙、柏家庄三村各自与第三方签订的土地流转协议，均存在手动随意涂改数字、日期逻辑错误等现象；羊圈村委会与大沟村左计红签订的农机具租赁合同没有注明日期，合同签订不规范。</w:t>
      </w:r>
    </w:p>
    <w:p w14:paraId="58E0EB4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 w:hAnsi="仿宋" w:eastAsia="仿宋" w:cs="仿宋"/>
          <w:b/>
          <w:bCs w:val="0"/>
          <w:sz w:val="32"/>
          <w:szCs w:val="32"/>
        </w:rPr>
        <w:t>整改措施：</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加强农村集体资金管理，确保及时收回经营性收入。根据《繁峙县扶持壮大村集体经济发展实施方案》要求，督促繁峙县富辉农业科技有限公司及时支付分红资金到位。</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提高农村集体资产管理效益，避免资源闲置。对所涉及各村集体资产进行清查摸底，对长期闲置未使用机械及时维修保养并积极联系种植专业合作社，继续机械租赁，产生经济效益。</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b w:val="0"/>
          <w:bCs w:val="0"/>
          <w:kern w:val="2"/>
          <w:sz w:val="32"/>
          <w:szCs w:val="32"/>
          <w:lang w:val="en-US" w:eastAsia="zh-CN" w:bidi="ar-SA"/>
        </w:rPr>
        <w:t>规范农村集体资源管理，确保合同合法合规。</w:t>
      </w:r>
      <w:r>
        <w:rPr>
          <w:rFonts w:hint="eastAsia" w:ascii="仿宋" w:hAnsi="仿宋" w:eastAsia="仿宋" w:cs="仿宋"/>
          <w:b w:val="0"/>
          <w:bCs w:val="0"/>
          <w:sz w:val="32"/>
          <w:szCs w:val="32"/>
          <w:lang w:val="en-US" w:eastAsia="zh-CN"/>
        </w:rPr>
        <w:t>对于无合同或</w:t>
      </w:r>
      <w:r>
        <w:rPr>
          <w:rFonts w:hint="eastAsia" w:ascii="仿宋" w:hAnsi="仿宋" w:eastAsia="仿宋" w:cs="仿宋"/>
          <w:sz w:val="32"/>
          <w:szCs w:val="32"/>
          <w:lang w:val="en-US" w:eastAsia="zh-CN"/>
        </w:rPr>
        <w:t>合同签订不规范的现象，督促所涉及村积极完善或重新签订合同并由镇包片领导督促实施。</w:t>
      </w:r>
      <w:r>
        <w:rPr>
          <w:rFonts w:hint="eastAsia" w:ascii="仿宋_GB2312" w:hAnsi="仿宋_GB2312" w:eastAsia="仿宋_GB2312" w:cs="仿宋_GB2312"/>
          <w:b/>
          <w:bCs/>
          <w:kern w:val="2"/>
          <w:sz w:val="32"/>
          <w:szCs w:val="32"/>
          <w:lang w:val="en-US" w:eastAsia="zh-CN" w:bidi="ar-SA"/>
        </w:rPr>
        <w:t>四是</w:t>
      </w:r>
      <w:r>
        <w:rPr>
          <w:rFonts w:hint="eastAsia" w:ascii="仿宋_GB2312" w:hAnsi="仿宋_GB2312" w:eastAsia="仿宋_GB2312" w:cs="仿宋_GB2312"/>
          <w:b w:val="0"/>
          <w:bCs w:val="0"/>
          <w:kern w:val="2"/>
          <w:sz w:val="32"/>
          <w:szCs w:val="32"/>
          <w:lang w:val="en-US" w:eastAsia="zh-CN" w:bidi="ar-SA"/>
        </w:rPr>
        <w:t>强化监督机制，确保管理规范化。建立“三资”管理责任制，开展</w:t>
      </w:r>
      <w:r>
        <w:rPr>
          <w:rFonts w:hint="eastAsia" w:ascii="仿宋_GB2312" w:hAnsi="仿宋_GB2312" w:eastAsia="仿宋_GB2312" w:cs="仿宋_GB2312"/>
          <w:kern w:val="2"/>
          <w:sz w:val="32"/>
          <w:szCs w:val="32"/>
          <w:lang w:val="en-US" w:eastAsia="zh-CN" w:bidi="ar-SA"/>
        </w:rPr>
        <w:t>专项培训与指导，为各村的党支部和村委会负责人、财务管理人员开展“三资”管理专项培训。</w:t>
      </w:r>
    </w:p>
    <w:p w14:paraId="379392B7">
      <w:pPr>
        <w:pStyle w:val="3"/>
        <w:keepNext w:val="0"/>
        <w:keepLines w:val="0"/>
        <w:pageBreakBefore w:val="0"/>
        <w:widowControl w:val="0"/>
        <w:kinsoku/>
        <w:wordWrap/>
        <w:overflowPunct/>
        <w:topLinePunct w:val="0"/>
        <w:autoSpaceDE/>
        <w:autoSpaceDN/>
        <w:bidi w:val="0"/>
        <w:spacing w:line="560" w:lineRule="exact"/>
        <w:ind w:firstLine="675" w:firstLineChars="200"/>
        <w:textAlignment w:val="auto"/>
        <w:rPr>
          <w:rFonts w:hint="default"/>
          <w:lang w:val="en-US" w:eastAsia="zh-CN"/>
        </w:rPr>
      </w:pPr>
      <w:r>
        <w:rPr>
          <w:rFonts w:hint="eastAsia" w:ascii="仿宋" w:hAnsi="仿宋" w:eastAsia="仿宋" w:cs="仿宋"/>
          <w:b/>
          <w:bCs/>
          <w:spacing w:val="8"/>
          <w:sz w:val="32"/>
          <w:szCs w:val="32"/>
          <w:lang w:val="en-US" w:eastAsia="zh-CN"/>
        </w:rPr>
        <w:t>整改结果：</w:t>
      </w:r>
      <w:r>
        <w:rPr>
          <w:rFonts w:hint="eastAsia" w:ascii="仿宋_GB2312" w:hAnsi="仿宋_GB2312" w:eastAsia="仿宋_GB2312" w:cs="仿宋_GB2312"/>
          <w:b w:val="0"/>
          <w:bCs w:val="0"/>
          <w:kern w:val="2"/>
          <w:sz w:val="32"/>
          <w:szCs w:val="32"/>
          <w:lang w:val="en-US" w:eastAsia="zh-CN" w:bidi="ar-SA"/>
        </w:rPr>
        <w:t>经过整改，各项“三资”管理制度得到了有效执行，管理流程更加清晰、规范</w:t>
      </w:r>
      <w:r>
        <w:rPr>
          <w:rFonts w:hint="eastAsia" w:ascii="仿宋_GB2312" w:hAnsi="仿宋_GB2312" w:cs="仿宋_GB2312"/>
          <w:b w:val="0"/>
          <w:bCs w:val="0"/>
          <w:kern w:val="2"/>
          <w:sz w:val="32"/>
          <w:szCs w:val="32"/>
          <w:lang w:val="en-US" w:eastAsia="zh-CN" w:bidi="ar-SA"/>
        </w:rPr>
        <w:t>，工作人员的专业素养和管理能力得到了显著提升。监督机制得到了完善，监督力度得到了加强，</w:t>
      </w:r>
      <w:r>
        <w:rPr>
          <w:rFonts w:hint="eastAsia" w:ascii="仿宋" w:hAnsi="仿宋" w:eastAsia="仿宋" w:cs="仿宋"/>
          <w:b w:val="0"/>
          <w:bCs w:val="0"/>
          <w:spacing w:val="8"/>
          <w:sz w:val="32"/>
          <w:szCs w:val="32"/>
          <w:lang w:val="en-US" w:eastAsia="zh-CN"/>
        </w:rPr>
        <w:t>已整改完成并长期坚持。</w:t>
      </w:r>
    </w:p>
    <w:p w14:paraId="4DFA09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bCs/>
          <w:kern w:val="2"/>
          <w:sz w:val="32"/>
          <w:szCs w:val="32"/>
          <w:lang w:val="en-US" w:eastAsia="zh-CN" w:bidi="ar-SA"/>
        </w:rPr>
        <w:t>问题2：为民服务意识不强，部分村级工作存在短板和弱项。</w:t>
      </w:r>
      <w:r>
        <w:rPr>
          <w:rFonts w:hint="eastAsia" w:ascii="仿宋_GB2312" w:hAnsi="仿宋_GB2312" w:eastAsia="仿宋_GB2312" w:cs="仿宋_GB2312"/>
          <w:kern w:val="2"/>
          <w:sz w:val="32"/>
          <w:szCs w:val="32"/>
          <w:lang w:val="en-US" w:eastAsia="zh-CN" w:bidi="ar-SA"/>
        </w:rPr>
        <w:t>巡察发现，部分村党支部为民服务意识不强，一些村级工作仍存在着不足之处，群众的满意度不高。</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固定公益性岗位人员每月工资低于500元，不符合《繁峙县进一步规范光伏收益分配实施细则》中“固定岗位原则上每月500—1800元”要求。如2023年度，东三泉村保洁绿化员刘计仓6月领取175元，固庄村公益岗人员5月有领取300元、350元、300元、400元的。红沟、涧头、上台庄、小南川、新乐庄、羊圈等村的固定公益性岗位人员工资也同样出现低于500元/月发放情况，24个村共有8个村存在此类问题，占比33%。</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老年日照中心功能发挥有限。柏家庄、上台庄、大营等村老年日间照料中心缺乏系统规范的运行制度，仅可作为老年人定时聚餐的一个场所，未能全面发挥生活照料、文化娱乐、精神慰藉等功能。</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kern w:val="2"/>
          <w:sz w:val="32"/>
          <w:szCs w:val="32"/>
          <w:lang w:val="en-US" w:eastAsia="zh-CN" w:bidi="ar-SA"/>
        </w:rPr>
        <w:t>“四有”卫生公厕建而不用。上台庄、万民庄、小南川、羊圈、岳沿庄、安乐庄、涧头、北辛庄8个村的高标准室外卫生公厕，无人管理，日常锁门不用，成了摆设，未能达到改善农村卫生条件，提高村民身心健康水平的目的。</w:t>
      </w:r>
    </w:p>
    <w:p w14:paraId="61E493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bCs w:val="0"/>
          <w:sz w:val="32"/>
          <w:szCs w:val="32"/>
        </w:rPr>
        <w:t>整改措施：</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b w:val="0"/>
          <w:bCs w:val="0"/>
          <w:kern w:val="2"/>
          <w:sz w:val="32"/>
          <w:szCs w:val="32"/>
          <w:lang w:val="en-US" w:eastAsia="zh-CN" w:bidi="ar-SA"/>
        </w:rPr>
        <w:t>规范固定公益性岗位工资发放。严格执行政策要求：根据《繁峙县进一</w:t>
      </w:r>
      <w:r>
        <w:rPr>
          <w:rFonts w:hint="eastAsia" w:ascii="仿宋_GB2312" w:hAnsi="仿宋_GB2312" w:eastAsia="仿宋_GB2312" w:cs="仿宋_GB2312"/>
          <w:kern w:val="2"/>
          <w:sz w:val="32"/>
          <w:szCs w:val="32"/>
          <w:lang w:val="en-US" w:eastAsia="zh-CN" w:bidi="ar-SA"/>
        </w:rPr>
        <w:t>步规范光伏收益分配实施细则》规定，固定岗位工资应在500—1800元/月范围内发放。完善公益性岗位管理机制，建立公益性岗位人员工资发放的跟踪管理机制，镇便民服务中心要定期核查各村的工资发放情况，确保发放标准统一、及时，杜绝出现低于最低标准的情况。同时，加大对公益性岗位人员的绩效考核，确保岗位人员切实为村民服务。</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b w:val="0"/>
          <w:bCs w:val="0"/>
          <w:kern w:val="2"/>
          <w:sz w:val="32"/>
          <w:szCs w:val="32"/>
          <w:lang w:val="en-US" w:eastAsia="zh-CN" w:bidi="ar-SA"/>
        </w:rPr>
        <w:t>提升老年日照中心功能，完善服务体系。制定系统化运营管理制</w:t>
      </w:r>
      <w:r>
        <w:rPr>
          <w:rFonts w:hint="eastAsia" w:ascii="仿宋_GB2312" w:hAnsi="仿宋_GB2312" w:eastAsia="仿宋_GB2312" w:cs="仿宋_GB2312"/>
          <w:kern w:val="2"/>
          <w:sz w:val="32"/>
          <w:szCs w:val="32"/>
          <w:lang w:val="en-US" w:eastAsia="zh-CN" w:bidi="ar-SA"/>
        </w:rPr>
        <w:t>度，涉及村老年日照中心管理不善的问题，镇便民服务中心要指导村党支部和村委会建立健全日照中心的管理制度，明确日常运营的责任人，制定服务标准，确保日照中心不仅为老年人提供餐饮服务，还能涵盖生活照料、健康管理、文化娱乐和精神慰藉等多方面的服务。可结合村内资源，定期组织志愿者和村医进行健康检查、心理辅导等服务，进一步提升老年人生活质量。</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kern w:val="2"/>
          <w:sz w:val="32"/>
          <w:szCs w:val="32"/>
          <w:lang w:val="en-US" w:eastAsia="zh-CN" w:bidi="ar-SA"/>
        </w:rPr>
        <w:t>建立公厕管理制度，制定公厕卫生管理制度，明确保洁频率、日常维护、设备检修等具体要求，镇级加强日常监督与检查。</w:t>
      </w:r>
    </w:p>
    <w:p w14:paraId="654F7C12">
      <w:pPr>
        <w:pStyle w:val="3"/>
        <w:keepNext w:val="0"/>
        <w:keepLines w:val="0"/>
        <w:pageBreakBefore w:val="0"/>
        <w:widowControl w:val="0"/>
        <w:kinsoku/>
        <w:wordWrap/>
        <w:overflowPunct/>
        <w:topLinePunct w:val="0"/>
        <w:autoSpaceDE/>
        <w:autoSpaceDN/>
        <w:bidi w:val="0"/>
        <w:spacing w:line="560" w:lineRule="exact"/>
        <w:ind w:firstLine="675" w:firstLineChars="200"/>
        <w:textAlignment w:val="auto"/>
        <w:rPr>
          <w:rFonts w:hint="default"/>
          <w:lang w:val="en-US" w:eastAsia="zh-CN"/>
        </w:rPr>
      </w:pPr>
      <w:r>
        <w:rPr>
          <w:rFonts w:hint="eastAsia" w:ascii="仿宋" w:hAnsi="仿宋" w:eastAsia="仿宋" w:cs="仿宋"/>
          <w:b/>
          <w:bCs/>
          <w:spacing w:val="8"/>
          <w:sz w:val="32"/>
          <w:szCs w:val="32"/>
          <w:lang w:val="en-US" w:eastAsia="zh-CN"/>
        </w:rPr>
        <w:t>整改结果：</w:t>
      </w:r>
      <w:r>
        <w:rPr>
          <w:rFonts w:hint="eastAsia" w:ascii="仿宋_GB2312" w:hAnsi="仿宋_GB2312" w:eastAsia="仿宋_GB2312" w:cs="仿宋_GB2312"/>
          <w:kern w:val="2"/>
          <w:sz w:val="32"/>
          <w:szCs w:val="32"/>
          <w:lang w:val="en-US" w:eastAsia="zh-CN" w:bidi="ar-SA"/>
        </w:rPr>
        <w:t>经整改</w:t>
      </w:r>
      <w:r>
        <w:rPr>
          <w:rFonts w:hint="eastAsia" w:ascii="仿宋_GB2312" w:hAnsi="仿宋_GB2312" w:cs="仿宋_GB2312"/>
          <w:kern w:val="2"/>
          <w:sz w:val="32"/>
          <w:szCs w:val="32"/>
          <w:lang w:val="en-US" w:eastAsia="zh-CN" w:bidi="ar-SA"/>
        </w:rPr>
        <w:t>，村级工作服务流程得以优化，工作效率显著提高，群众对村级工作满意度明显提升，</w:t>
      </w:r>
      <w:r>
        <w:rPr>
          <w:rFonts w:hint="eastAsia" w:ascii="仿宋" w:hAnsi="仿宋" w:eastAsia="仿宋" w:cs="仿宋"/>
          <w:b w:val="0"/>
          <w:bCs w:val="0"/>
          <w:spacing w:val="8"/>
          <w:sz w:val="32"/>
          <w:szCs w:val="32"/>
          <w:lang w:val="en-US" w:eastAsia="zh-CN"/>
        </w:rPr>
        <w:t>已整改完成并长期坚持。</w:t>
      </w:r>
    </w:p>
    <w:p w14:paraId="6AACC3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bCs/>
          <w:kern w:val="2"/>
          <w:sz w:val="32"/>
          <w:szCs w:val="32"/>
          <w:lang w:val="en-US" w:eastAsia="zh-CN" w:bidi="ar-SA"/>
        </w:rPr>
        <w:t>问题3：小微权力运行不规范，“清廉村居”建设有短板。</w:t>
      </w:r>
      <w:r>
        <w:rPr>
          <w:rFonts w:hint="eastAsia" w:ascii="仿宋_GB2312" w:hAnsi="仿宋_GB2312" w:eastAsia="仿宋_GB2312" w:cs="仿宋_GB2312"/>
          <w:kern w:val="2"/>
          <w:sz w:val="32"/>
          <w:szCs w:val="32"/>
          <w:lang w:val="en-US" w:eastAsia="zh-CN" w:bidi="ar-SA"/>
        </w:rPr>
        <w:t>个别村党支部民主集中制观念淡薄，在议事、决策等方面不够规范。</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对村级重大事务和关乎群众切身利益的事项，未严格执行“四议两公开”制度。如，安民村委会与繁峙县兴生铁矿有限责任公司签订临时占地协议，新圐圙村委和繁峙县安家山农业综合开发有限公司签订《机井使用协议》，岳沿庄村2020年支付村级人畜饮水工程花费30.26万元，固庄村村委2023年支付机械租赁费用9.94万元，均没有履行“四议两公开”决策程序。</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党务、村务公开不够规范。角耳安、东三泉、大营、固庄、上台庄村党支部未对党员发展情况、党费收缴情况、民主评议党员等党务情况及村集体经济所得收益的使用情况、土地承包经营方案等村务情况未按要求予以公开。</w:t>
      </w:r>
    </w:p>
    <w:p w14:paraId="57F91A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bCs w:val="0"/>
          <w:sz w:val="32"/>
          <w:szCs w:val="32"/>
        </w:rPr>
        <w:t>整改措施：</w:t>
      </w:r>
      <w:r>
        <w:rPr>
          <w:rFonts w:hint="eastAsia" w:ascii="仿宋" w:hAnsi="仿宋" w:eastAsia="仿宋" w:cs="仿宋"/>
          <w:b/>
          <w:bCs w:val="0"/>
          <w:sz w:val="32"/>
          <w:szCs w:val="32"/>
          <w:lang w:eastAsia="zh-CN"/>
        </w:rPr>
        <w:t>一是</w:t>
      </w:r>
      <w:r>
        <w:rPr>
          <w:rFonts w:hint="eastAsia" w:ascii="仿宋_GB2312" w:hAnsi="仿宋_GB2312" w:eastAsia="仿宋_GB2312" w:cs="仿宋_GB2312"/>
          <w:kern w:val="2"/>
          <w:sz w:val="32"/>
          <w:szCs w:val="32"/>
          <w:lang w:val="en-US" w:eastAsia="zh-CN" w:bidi="ar-SA"/>
        </w:rPr>
        <w:t>严格执行“四议两公开”制度。开展“四议两公开”制度的专项培训，确保村党支部成员熟悉并准确把握制度的要求和流程；建立健全“四议两公开”的监督机制，定期对村级重大事务和关乎群众切身利益事项的决策程序进行检查，对未履行或不严格履行该程序的行为进行严肃问责。</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规范党务、村务公开。制定详细的党务、村务公开清单，明确必须公开的内容，包括党员发展情况、党费收缴情况、民主评议党员、村集体经济所得收益的使用情况、土地承包经营方案等；设立专门的公开栏，确保公开内容的及时性、准确性和完整性。同时，利用信息化手段，如村级微信群、公众号等，拓宽公开渠道，方便群众获取信息；加强对党务、村务公开工作的监督检查，对不按要求公开的党支部进行通报批评，并责令限期整改。</w:t>
      </w:r>
    </w:p>
    <w:p w14:paraId="545484C7">
      <w:pPr>
        <w:pStyle w:val="3"/>
        <w:keepNext w:val="0"/>
        <w:keepLines w:val="0"/>
        <w:pageBreakBefore w:val="0"/>
        <w:widowControl w:val="0"/>
        <w:kinsoku/>
        <w:wordWrap/>
        <w:overflowPunct/>
        <w:topLinePunct w:val="0"/>
        <w:autoSpaceDE/>
        <w:autoSpaceDN/>
        <w:bidi w:val="0"/>
        <w:spacing w:line="560" w:lineRule="exact"/>
        <w:ind w:firstLine="675"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spacing w:val="8"/>
          <w:sz w:val="32"/>
          <w:szCs w:val="32"/>
          <w:lang w:val="en-US" w:eastAsia="zh-CN"/>
        </w:rPr>
        <w:t>整改结果：</w:t>
      </w:r>
      <w:r>
        <w:rPr>
          <w:rFonts w:hint="eastAsia" w:ascii="仿宋" w:hAnsi="仿宋" w:eastAsia="仿宋" w:cs="仿宋"/>
          <w:kern w:val="2"/>
          <w:sz w:val="32"/>
          <w:szCs w:val="32"/>
          <w:lang w:val="en-US" w:eastAsia="zh-CN" w:bidi="ar-SA"/>
        </w:rPr>
        <w:t>经整改，各村干部对小微权力的认识和运用能力得到提高，权力运行更加规范有序；村务管理更加规范透明，村干部的廉洁自律意识得到增强，廉政建设取得显著成效，</w:t>
      </w:r>
      <w:r>
        <w:rPr>
          <w:rFonts w:hint="eastAsia" w:ascii="仿宋" w:hAnsi="仿宋" w:eastAsia="仿宋" w:cs="仿宋"/>
          <w:b w:val="0"/>
          <w:bCs w:val="0"/>
          <w:spacing w:val="8"/>
          <w:sz w:val="32"/>
          <w:szCs w:val="32"/>
          <w:lang w:val="en-US" w:eastAsia="zh-CN"/>
        </w:rPr>
        <w:t>已整改完成并长期坚持。</w:t>
      </w:r>
    </w:p>
    <w:p w14:paraId="0AF3D8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bCs/>
          <w:kern w:val="2"/>
          <w:sz w:val="32"/>
          <w:szCs w:val="32"/>
          <w:highlight w:val="none"/>
          <w:lang w:val="en-US" w:eastAsia="zh-CN" w:bidi="ar-SA"/>
        </w:rPr>
        <w:t>问题4：镇</w:t>
      </w:r>
      <w:r>
        <w:rPr>
          <w:rFonts w:hint="eastAsia" w:ascii="仿宋" w:hAnsi="仿宋" w:eastAsia="仿宋" w:cs="仿宋"/>
          <w:b/>
          <w:bCs/>
          <w:kern w:val="2"/>
          <w:sz w:val="32"/>
          <w:szCs w:val="32"/>
          <w:lang w:val="en-US" w:eastAsia="zh-CN" w:bidi="ar-SA"/>
        </w:rPr>
        <w:t>便民服务中心把关不严，村级财务管理较为混乱。</w:t>
      </w:r>
      <w:r>
        <w:rPr>
          <w:rFonts w:hint="eastAsia" w:ascii="仿宋_GB2312" w:hAnsi="仿宋_GB2312" w:eastAsia="仿宋_GB2312" w:cs="仿宋_GB2312"/>
          <w:kern w:val="2"/>
          <w:sz w:val="32"/>
          <w:szCs w:val="32"/>
          <w:lang w:val="en-US" w:eastAsia="zh-CN" w:bidi="ar-SA"/>
        </w:rPr>
        <w:t>经查阅24个行政村近三年财务账目，发现各村财务管理混乱问题较为突出，存在廉洁风险。</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固定资产未入账。</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原始凭证不完善。安民村2023年3月花费5.55万元租赁机械进行环境卫生整治，支出环节无施工量决算书；柏家庄村2023年1月支付田间路维修租赁机械款13.3万元，缺少项目实施预决算书；角耳安村2020年硬化村委会和卫生室院工程款未附第三方协议。</w:t>
      </w: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kern w:val="2"/>
          <w:sz w:val="32"/>
          <w:szCs w:val="32"/>
          <w:lang w:val="en-US" w:eastAsia="zh-CN" w:bidi="ar-SA"/>
        </w:rPr>
        <w:t>财务支出把关不严。岳沿庄村2020年11月27日支付村级组织活动场所喷绘焊架和刮布0.26万元，发票经手人和财务支出审批人均为张艮柱，存在自己经手自己审批的现象；红沟村电费发票、报刊征订费发票、审计服务费发票等报销发票原始凭证上均无经手人签字；新乐庄村2020年9月20日支出煤炭费用0.6万元，2020年10月2日支出塑料管、电容开关、电缆费用1.28万元，村民理财组组长审核签字均由村主任代签。以上问题的出现，除了村“两委”主干、村报账员、村民理财小组成员不负责任的原因外，还与镇便民服务中心相关工作人员把关不严有关。</w:t>
      </w:r>
    </w:p>
    <w:p w14:paraId="79187A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 w:hAnsi="仿宋" w:eastAsia="仿宋" w:cs="仿宋"/>
          <w:b w:val="0"/>
          <w:bCs/>
          <w:kern w:val="2"/>
          <w:sz w:val="32"/>
          <w:szCs w:val="32"/>
          <w:lang w:val="en-US" w:eastAsia="zh-CN" w:bidi="ar-SA"/>
        </w:rPr>
      </w:pPr>
      <w:r>
        <w:rPr>
          <w:rFonts w:hint="eastAsia" w:ascii="仿宋" w:hAnsi="仿宋" w:eastAsia="仿宋" w:cs="仿宋"/>
          <w:b/>
          <w:bCs w:val="0"/>
          <w:sz w:val="32"/>
          <w:szCs w:val="32"/>
        </w:rPr>
        <w:t>整改措施：</w:t>
      </w:r>
      <w:r>
        <w:rPr>
          <w:rFonts w:hint="eastAsia" w:ascii="仿宋" w:hAnsi="仿宋" w:eastAsia="仿宋" w:cs="仿宋"/>
          <w:b w:val="0"/>
          <w:bCs/>
          <w:sz w:val="32"/>
          <w:szCs w:val="32"/>
        </w:rPr>
        <w:t>严格执行财务制度和财经纪律</w:t>
      </w:r>
      <w:r>
        <w:rPr>
          <w:rFonts w:hint="eastAsia" w:ascii="仿宋" w:hAnsi="仿宋" w:eastAsia="仿宋" w:cs="仿宋"/>
          <w:b w:val="0"/>
          <w:bCs/>
          <w:sz w:val="32"/>
          <w:szCs w:val="32"/>
          <w:lang w:eastAsia="zh-CN"/>
        </w:rPr>
        <w:t>。</w:t>
      </w:r>
      <w:r>
        <w:rPr>
          <w:rFonts w:hint="eastAsia" w:ascii="仿宋" w:hAnsi="仿宋" w:eastAsia="仿宋" w:cs="仿宋"/>
          <w:b/>
          <w:bCs w:val="0"/>
          <w:sz w:val="32"/>
          <w:szCs w:val="32"/>
          <w:lang w:eastAsia="zh-CN"/>
        </w:rPr>
        <w:t>一是</w:t>
      </w:r>
      <w:r>
        <w:rPr>
          <w:rFonts w:hint="eastAsia" w:ascii="仿宋" w:hAnsi="仿宋" w:eastAsia="仿宋" w:cs="仿宋"/>
          <w:b w:val="0"/>
          <w:bCs w:val="0"/>
          <w:sz w:val="32"/>
          <w:szCs w:val="32"/>
          <w:lang w:val="en-US" w:eastAsia="zh-CN"/>
        </w:rPr>
        <w:t>安排各村摸排未入账固定资产，及时登记固定资产台账。</w:t>
      </w:r>
      <w:r>
        <w:rPr>
          <w:rFonts w:hint="eastAsia" w:ascii="仿宋" w:hAnsi="仿宋" w:eastAsia="仿宋" w:cs="仿宋"/>
          <w:b/>
          <w:bCs/>
          <w:sz w:val="32"/>
          <w:szCs w:val="32"/>
          <w:lang w:val="en-US" w:eastAsia="zh-CN"/>
        </w:rPr>
        <w:t>二是</w:t>
      </w:r>
      <w:r>
        <w:rPr>
          <w:rFonts w:hint="eastAsia" w:ascii="仿宋" w:hAnsi="仿宋" w:eastAsia="仿宋" w:cs="仿宋"/>
          <w:kern w:val="2"/>
          <w:sz w:val="32"/>
          <w:szCs w:val="32"/>
          <w:lang w:val="en-US" w:eastAsia="zh-CN" w:bidi="ar-SA"/>
        </w:rPr>
        <w:t>要求各村会计记账前严把凭证审核关，坚持按照财务管理程序审核、记账、报账，坚决防止内容不真实、手续不完备的票据入账；严格审核原始凭证的附件，避免出现票据附件不规范、未盖章等现象。</w:t>
      </w:r>
      <w:r>
        <w:rPr>
          <w:rFonts w:hint="eastAsia" w:ascii="仿宋" w:hAnsi="仿宋" w:eastAsia="仿宋" w:cs="仿宋"/>
          <w:b/>
          <w:bCs/>
          <w:kern w:val="2"/>
          <w:sz w:val="32"/>
          <w:szCs w:val="32"/>
          <w:lang w:val="en-US" w:eastAsia="zh-CN" w:bidi="ar-SA"/>
        </w:rPr>
        <w:t>三是</w:t>
      </w:r>
      <w:r>
        <w:rPr>
          <w:rFonts w:hint="eastAsia" w:ascii="仿宋" w:hAnsi="仿宋" w:eastAsia="仿宋" w:cs="仿宋"/>
          <w:color w:val="auto"/>
          <w:kern w:val="2"/>
          <w:sz w:val="32"/>
          <w:szCs w:val="32"/>
          <w:lang w:val="en-US" w:eastAsia="zh-CN" w:bidi="ar-SA"/>
        </w:rPr>
        <w:t>进一步完善农村集体“三资”管理制度，建立权力清单，明确职责权限，规范管理，并要求各村严格执行财务制度和财经纪律，严格执行农村集体“三资”管理制度，接受村理财小组和村务监督委员会监督。</w:t>
      </w:r>
      <w:r>
        <w:rPr>
          <w:rFonts w:hint="eastAsia" w:ascii="仿宋" w:hAnsi="仿宋" w:eastAsia="仿宋" w:cs="仿宋"/>
          <w:b/>
          <w:bCs/>
          <w:color w:val="auto"/>
          <w:kern w:val="2"/>
          <w:sz w:val="32"/>
          <w:szCs w:val="32"/>
          <w:lang w:val="en-US" w:eastAsia="zh-CN" w:bidi="ar-SA"/>
        </w:rPr>
        <w:t>四是</w:t>
      </w:r>
      <w:r>
        <w:rPr>
          <w:rFonts w:hint="eastAsia" w:ascii="仿宋" w:hAnsi="仿宋" w:eastAsia="仿宋" w:cs="仿宋"/>
          <w:kern w:val="2"/>
          <w:sz w:val="32"/>
          <w:szCs w:val="32"/>
          <w:lang w:val="en-US" w:eastAsia="zh-CN" w:bidi="ar-SA"/>
        </w:rPr>
        <w:t>加强教育培训工作，尤其是加强各村村级财务工作人员的培训和教育工作，以提高其服务意识和执行能力，加强遵守执行各项规章制度的要求。</w:t>
      </w:r>
    </w:p>
    <w:p w14:paraId="66795A1C">
      <w:pPr>
        <w:pStyle w:val="3"/>
        <w:keepNext w:val="0"/>
        <w:keepLines w:val="0"/>
        <w:pageBreakBefore w:val="0"/>
        <w:widowControl w:val="0"/>
        <w:kinsoku/>
        <w:wordWrap/>
        <w:overflowPunct/>
        <w:topLinePunct w:val="0"/>
        <w:autoSpaceDE/>
        <w:autoSpaceDN/>
        <w:bidi w:val="0"/>
        <w:spacing w:line="560" w:lineRule="exact"/>
        <w:ind w:firstLine="675" w:firstLineChars="200"/>
        <w:textAlignment w:val="auto"/>
        <w:rPr>
          <w:rFonts w:hint="default"/>
          <w:lang w:val="en-US" w:eastAsia="zh-CN"/>
        </w:rPr>
      </w:pPr>
      <w:r>
        <w:rPr>
          <w:rFonts w:hint="eastAsia" w:ascii="仿宋" w:hAnsi="仿宋" w:eastAsia="仿宋" w:cs="仿宋"/>
          <w:b/>
          <w:bCs/>
          <w:spacing w:val="8"/>
          <w:sz w:val="32"/>
          <w:szCs w:val="32"/>
          <w:lang w:val="en-US" w:eastAsia="zh-CN"/>
        </w:rPr>
        <w:t>整改结果：</w:t>
      </w:r>
      <w:r>
        <w:rPr>
          <w:rFonts w:hint="eastAsia" w:ascii="仿宋" w:hAnsi="仿宋" w:eastAsia="仿宋" w:cs="仿宋"/>
          <w:color w:val="auto"/>
          <w:kern w:val="2"/>
          <w:sz w:val="32"/>
          <w:szCs w:val="32"/>
          <w:lang w:val="en-US" w:eastAsia="zh-CN" w:bidi="ar-SA"/>
        </w:rPr>
        <w:t>经整改，我镇审核、监督等制度得到有效执行，确保了各项财务事务的合法性和合规性；村级财务管理制度得到完善和执行，确保了财务数据的真实性和准确性，村级财务管理更加规范，</w:t>
      </w:r>
      <w:r>
        <w:rPr>
          <w:rFonts w:hint="eastAsia" w:ascii="仿宋" w:hAnsi="仿宋" w:eastAsia="仿宋" w:cs="仿宋"/>
          <w:b w:val="0"/>
          <w:bCs w:val="0"/>
          <w:spacing w:val="8"/>
          <w:sz w:val="32"/>
          <w:szCs w:val="32"/>
          <w:lang w:val="en-US" w:eastAsia="zh-CN"/>
        </w:rPr>
        <w:t>已整改完成并长期坚持。</w:t>
      </w:r>
    </w:p>
    <w:p w14:paraId="679ECD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1" w:firstLineChars="1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（三）聚焦基层党组织建设方面的问题</w:t>
      </w:r>
    </w:p>
    <w:p w14:paraId="4D101A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bCs/>
          <w:kern w:val="2"/>
          <w:sz w:val="32"/>
          <w:szCs w:val="32"/>
          <w:lang w:val="en-US" w:eastAsia="zh-CN" w:bidi="ar-SA"/>
        </w:rPr>
        <w:t>问题1：基层党组织党建工作滞后。</w:t>
      </w:r>
      <w:r>
        <w:rPr>
          <w:rFonts w:hint="eastAsia" w:ascii="仿宋_GB2312" w:hAnsi="仿宋_GB2312" w:eastAsia="仿宋_GB2312" w:cs="仿宋_GB2312"/>
          <w:kern w:val="2"/>
          <w:sz w:val="32"/>
          <w:szCs w:val="32"/>
          <w:lang w:val="en-US" w:eastAsia="zh-CN" w:bidi="ar-SA"/>
        </w:rPr>
        <w:t>所巡各村党支部近三年来研究部署党建工作专题会议较少，未制定年度党建工作计划和进行党建工作总结；“三会一课”、民主评议党员等制度执行不严格。个别村党组织活动场所标准化不高。固庄村党员活动室，室内墙面遍布污渍，陈旧褪色图版未更换，新时代文明实践站和村务监督委员会标牌、“两委”主干相关信息（照片、姓名、职务）未上墙。</w:t>
      </w:r>
    </w:p>
    <w:p w14:paraId="40585F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color w:val="auto"/>
          <w:sz w:val="32"/>
          <w:szCs w:val="32"/>
          <w:lang w:val="en-US" w:eastAsia="zh-CN"/>
        </w:rPr>
      </w:pPr>
      <w:r>
        <w:rPr>
          <w:rFonts w:hint="eastAsia" w:ascii="仿宋" w:hAnsi="仿宋" w:eastAsia="仿宋" w:cs="仿宋"/>
          <w:b/>
          <w:bCs w:val="0"/>
          <w:sz w:val="32"/>
          <w:szCs w:val="32"/>
        </w:rPr>
        <w:t>整改措施：</w:t>
      </w:r>
      <w:r>
        <w:rPr>
          <w:rFonts w:hint="eastAsia" w:ascii="仿宋" w:hAnsi="仿宋" w:eastAsia="仿宋" w:cs="仿宋"/>
          <w:b/>
          <w:bCs/>
          <w:color w:val="auto"/>
          <w:sz w:val="32"/>
          <w:szCs w:val="32"/>
          <w:lang w:val="en-US" w:eastAsia="zh-CN"/>
        </w:rPr>
        <w:t>一是</w:t>
      </w:r>
      <w:r>
        <w:rPr>
          <w:rFonts w:hint="eastAsia" w:ascii="仿宋" w:hAnsi="仿宋" w:eastAsia="仿宋" w:cs="仿宋"/>
          <w:color w:val="auto"/>
          <w:sz w:val="32"/>
          <w:szCs w:val="32"/>
          <w:lang w:val="en-US" w:eastAsia="zh-CN"/>
        </w:rPr>
        <w:t>建立定期研究部署机制。将研究部署党建工作纳入村党支部重要议事日程，每季度至少召开一次专题会议，研究解决党建工作中的重大问题；</w:t>
      </w:r>
      <w:r>
        <w:rPr>
          <w:rFonts w:hint="eastAsia" w:ascii="仿宋" w:hAnsi="仿宋" w:eastAsia="仿宋" w:cs="仿宋"/>
          <w:b/>
          <w:bCs/>
          <w:color w:val="auto"/>
          <w:sz w:val="32"/>
          <w:szCs w:val="32"/>
          <w:lang w:val="en-US" w:eastAsia="zh-CN"/>
        </w:rPr>
        <w:t>二是</w:t>
      </w:r>
      <w:r>
        <w:rPr>
          <w:rFonts w:hint="eastAsia" w:ascii="仿宋" w:hAnsi="仿宋" w:eastAsia="仿宋" w:cs="仿宋"/>
          <w:color w:val="auto"/>
          <w:sz w:val="32"/>
          <w:szCs w:val="32"/>
          <w:lang w:val="en-US" w:eastAsia="zh-CN"/>
        </w:rPr>
        <w:t>制定并执行年度党建工作计划。结合本村实际，围绕上级党组织的工作部署和要求，科学制定年度党建工作计划，明确责任人和完成时限。并在每年底组织对党建工作进行全面总结；</w:t>
      </w:r>
      <w:r>
        <w:rPr>
          <w:rFonts w:hint="eastAsia" w:ascii="仿宋" w:hAnsi="仿宋" w:eastAsia="仿宋" w:cs="仿宋"/>
          <w:b/>
          <w:bCs/>
          <w:color w:val="auto"/>
          <w:sz w:val="32"/>
          <w:szCs w:val="32"/>
          <w:lang w:val="en-US" w:eastAsia="zh-CN"/>
        </w:rPr>
        <w:t>三是</w:t>
      </w:r>
      <w:r>
        <w:rPr>
          <w:rFonts w:hint="eastAsia" w:ascii="仿宋" w:hAnsi="仿宋" w:eastAsia="仿宋" w:cs="仿宋"/>
          <w:color w:val="auto"/>
          <w:sz w:val="32"/>
          <w:szCs w:val="32"/>
          <w:lang w:val="en-US" w:eastAsia="zh-CN"/>
        </w:rPr>
        <w:t>强化制度执行。定期对各支部“三会一课”、民主评议党员等制度执行情况进行检查监督，以及将“三会一课”参与情况、民主评议结果等作为党员考核的重要内容；</w:t>
      </w:r>
      <w:r>
        <w:rPr>
          <w:rFonts w:hint="eastAsia" w:ascii="仿宋" w:hAnsi="仿宋" w:eastAsia="仿宋" w:cs="仿宋"/>
          <w:b/>
          <w:bCs/>
          <w:color w:val="auto"/>
          <w:sz w:val="32"/>
          <w:szCs w:val="32"/>
          <w:lang w:val="en-US" w:eastAsia="zh-CN"/>
        </w:rPr>
        <w:t>四是</w:t>
      </w:r>
      <w:r>
        <w:rPr>
          <w:rFonts w:hint="eastAsia" w:ascii="仿宋" w:hAnsi="仿宋" w:eastAsia="仿宋" w:cs="仿宋"/>
          <w:color w:val="auto"/>
          <w:sz w:val="32"/>
          <w:szCs w:val="32"/>
          <w:lang w:val="en-US" w:eastAsia="zh-CN"/>
        </w:rPr>
        <w:t>提升活动场所标准化水平。结合我县基层党组织建设规范提升行动，对全镇各村党组织活动场所进行改造升级，改善设施条件，对党员活动室进行重新整修布置，确保环境整洁、美观、庄重。更换陈旧褪色的图板、标语等宣传材料，相关标牌以及村务信息上墙。</w:t>
      </w:r>
    </w:p>
    <w:p w14:paraId="52E1461D">
      <w:pPr>
        <w:pStyle w:val="3"/>
        <w:keepNext w:val="0"/>
        <w:keepLines w:val="0"/>
        <w:pageBreakBefore w:val="0"/>
        <w:widowControl w:val="0"/>
        <w:kinsoku/>
        <w:wordWrap/>
        <w:overflowPunct/>
        <w:topLinePunct w:val="0"/>
        <w:autoSpaceDE/>
        <w:autoSpaceDN/>
        <w:bidi w:val="0"/>
        <w:spacing w:line="560" w:lineRule="exact"/>
        <w:ind w:firstLine="675" w:firstLineChars="200"/>
        <w:textAlignment w:val="auto"/>
        <w:rPr>
          <w:rFonts w:hint="default"/>
          <w:lang w:val="en-US" w:eastAsia="zh-CN"/>
        </w:rPr>
      </w:pPr>
      <w:r>
        <w:rPr>
          <w:rFonts w:hint="eastAsia" w:ascii="仿宋" w:hAnsi="仿宋" w:eastAsia="仿宋" w:cs="仿宋"/>
          <w:b/>
          <w:bCs/>
          <w:spacing w:val="8"/>
          <w:sz w:val="32"/>
          <w:szCs w:val="32"/>
          <w:lang w:val="en-US" w:eastAsia="zh-CN"/>
        </w:rPr>
        <w:t>整改结果：</w:t>
      </w:r>
      <w:r>
        <w:rPr>
          <w:rFonts w:hint="eastAsia" w:ascii="仿宋" w:hAnsi="仿宋" w:eastAsia="仿宋" w:cs="仿宋"/>
          <w:color w:val="auto"/>
          <w:kern w:val="2"/>
          <w:sz w:val="32"/>
          <w:szCs w:val="32"/>
          <w:lang w:val="en-US" w:eastAsia="zh-CN" w:bidi="ar-SA"/>
        </w:rPr>
        <w:t>各村党支部已增加研究部署党建工作的专题会议次数，并制定年度党建工作计划和进行工作总结，以明确工作方向和重点；各村党支部已严格执行“三会一课”、民主评议党员等制度，确保党员活动的规范性和有效性；针对固庄村党员活动室存在的问题，已进行整改。墙面污渍已清除，陈旧褪色图版已更新，新时代文明实践站和村务监督委员会标牌以及“两委”主干相关信息已上墙，提升了党组织活动场所的整体形象和标准化水平，</w:t>
      </w:r>
      <w:r>
        <w:rPr>
          <w:rFonts w:hint="eastAsia" w:ascii="仿宋" w:hAnsi="仿宋" w:eastAsia="仿宋" w:cs="仿宋"/>
          <w:b w:val="0"/>
          <w:bCs w:val="0"/>
          <w:spacing w:val="8"/>
          <w:sz w:val="32"/>
          <w:szCs w:val="32"/>
          <w:lang w:val="en-US" w:eastAsia="zh-CN"/>
        </w:rPr>
        <w:t>已整改完成并长期坚持。</w:t>
      </w:r>
    </w:p>
    <w:p w14:paraId="79C9BCD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bCs/>
          <w:kern w:val="2"/>
          <w:sz w:val="32"/>
          <w:szCs w:val="32"/>
          <w:lang w:val="en-US" w:eastAsia="zh-CN" w:bidi="ar-SA"/>
        </w:rPr>
        <w:t>问题2：组织生活会开展不规范。</w:t>
      </w:r>
      <w:r>
        <w:rPr>
          <w:rFonts w:hint="eastAsia" w:ascii="仿宋_GB2312" w:hAnsi="仿宋_GB2312" w:eastAsia="仿宋_GB2312" w:cs="仿宋_GB2312"/>
          <w:kern w:val="2"/>
          <w:sz w:val="32"/>
          <w:szCs w:val="32"/>
          <w:lang w:val="en-US" w:eastAsia="zh-CN" w:bidi="ar-SA"/>
        </w:rPr>
        <w:t>巡察发现，龙池河、大营、角耳安、团城口四村党支部组织生活会开展不规范，谈心谈话制度落实不够好，仅支部书记与支部委员间有谈心谈话记录，无委员与党员、党员间的谈话记录；党员之间开展批评与自我批评存在“好人主义”思想，只讲“一团和气”，不敢于揭短亮丑。</w:t>
      </w:r>
    </w:p>
    <w:p w14:paraId="1D4DAF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bCs w:val="0"/>
          <w:sz w:val="32"/>
          <w:szCs w:val="32"/>
        </w:rPr>
        <w:t>整改措施：</w:t>
      </w:r>
      <w:r>
        <w:rPr>
          <w:rFonts w:hint="eastAsia" w:ascii="仿宋" w:hAnsi="仿宋" w:eastAsia="仿宋" w:cs="仿宋"/>
          <w:b/>
          <w:bCs/>
          <w:color w:val="auto"/>
          <w:sz w:val="32"/>
          <w:szCs w:val="32"/>
          <w:lang w:val="en-US" w:eastAsia="zh-CN"/>
        </w:rPr>
        <w:t>一是</w:t>
      </w:r>
      <w:r>
        <w:rPr>
          <w:rFonts w:hint="eastAsia" w:ascii="仿宋" w:hAnsi="仿宋" w:eastAsia="仿宋" w:cs="仿宋"/>
          <w:b w:val="0"/>
          <w:bCs w:val="0"/>
          <w:color w:val="auto"/>
          <w:sz w:val="32"/>
          <w:szCs w:val="32"/>
          <w:lang w:val="en-US" w:eastAsia="zh-CN"/>
        </w:rPr>
        <w:t>规范组织生活会流程与内容。一方面每次组织生活会前，应明确会议主题，围绕党的中心工作和党支部实际情况确定讨论议题，确保会议有的放矢。另一方面修订和完善组织生活会制度，明确会议时间、地点、参会人员、会议议程等具体要求，确保会议程序规范、内容充实；</w:t>
      </w:r>
      <w:r>
        <w:rPr>
          <w:rFonts w:hint="eastAsia" w:ascii="仿宋" w:hAnsi="仿宋" w:eastAsia="仿宋" w:cs="仿宋"/>
          <w:b/>
          <w:bCs/>
          <w:color w:val="auto"/>
          <w:sz w:val="32"/>
          <w:szCs w:val="32"/>
          <w:lang w:val="en-US" w:eastAsia="zh-CN"/>
        </w:rPr>
        <w:t>二是</w:t>
      </w:r>
      <w:r>
        <w:rPr>
          <w:rFonts w:hint="eastAsia" w:ascii="仿宋" w:hAnsi="仿宋" w:eastAsia="仿宋" w:cs="仿宋"/>
          <w:b w:val="0"/>
          <w:bCs w:val="0"/>
          <w:color w:val="auto"/>
          <w:sz w:val="32"/>
          <w:szCs w:val="32"/>
          <w:lang w:val="en-US" w:eastAsia="zh-CN"/>
        </w:rPr>
        <w:t>加强谈心谈话制度落实。首先将谈心谈话作为党支部工作的一项常规制度，定期安排党员之间进行谈心交流，了解彼此的思想、工作、生活情况。其次谈心谈话应围绕党员的思想动态、工作表现、生活困难等方面展开，鼓励党员讲真话、道实情，及时发现和解决问题；</w:t>
      </w:r>
      <w:r>
        <w:rPr>
          <w:rFonts w:hint="eastAsia" w:ascii="仿宋" w:hAnsi="仿宋" w:eastAsia="仿宋" w:cs="仿宋"/>
          <w:b/>
          <w:bCs/>
          <w:color w:val="auto"/>
          <w:sz w:val="32"/>
          <w:szCs w:val="32"/>
          <w:lang w:val="en-US" w:eastAsia="zh-CN"/>
        </w:rPr>
        <w:t>三是</w:t>
      </w:r>
      <w:r>
        <w:rPr>
          <w:rFonts w:hint="eastAsia" w:ascii="仿宋" w:hAnsi="仿宋" w:eastAsia="仿宋" w:cs="仿宋"/>
          <w:b w:val="0"/>
          <w:bCs w:val="0"/>
          <w:color w:val="auto"/>
          <w:sz w:val="32"/>
          <w:szCs w:val="32"/>
          <w:lang w:val="en-US" w:eastAsia="zh-CN"/>
        </w:rPr>
        <w:t>营造敢于揭短亮丑的氛围。提高党员对批评与自我批评重要性的认识，引导党员树立正确的政绩观和荣辱观，敢于正视自己的缺点和不足。支部书记和支部委员要率先垂范，勇于自我批评，带头揭短亮丑，为党员树立榜样。</w:t>
      </w:r>
    </w:p>
    <w:p w14:paraId="528E0749">
      <w:pPr>
        <w:pStyle w:val="3"/>
        <w:keepNext w:val="0"/>
        <w:keepLines w:val="0"/>
        <w:pageBreakBefore w:val="0"/>
        <w:widowControl w:val="0"/>
        <w:kinsoku/>
        <w:wordWrap/>
        <w:overflowPunct/>
        <w:topLinePunct w:val="0"/>
        <w:autoSpaceDE/>
        <w:autoSpaceDN/>
        <w:bidi w:val="0"/>
        <w:spacing w:line="560" w:lineRule="exact"/>
        <w:ind w:firstLine="675" w:firstLineChars="200"/>
        <w:textAlignment w:val="auto"/>
        <w:rPr>
          <w:rFonts w:hint="eastAsia" w:ascii="仿宋" w:hAnsi="仿宋" w:eastAsia="仿宋" w:cs="仿宋"/>
          <w:b/>
          <w:bCs/>
          <w:spacing w:val="8"/>
          <w:sz w:val="32"/>
          <w:szCs w:val="32"/>
          <w:lang w:val="en-US" w:eastAsia="zh-CN"/>
        </w:rPr>
      </w:pPr>
      <w:r>
        <w:rPr>
          <w:rFonts w:hint="eastAsia" w:ascii="仿宋" w:hAnsi="仿宋" w:eastAsia="仿宋" w:cs="仿宋"/>
          <w:b/>
          <w:bCs/>
          <w:spacing w:val="8"/>
          <w:sz w:val="32"/>
          <w:szCs w:val="32"/>
          <w:lang w:val="en-US" w:eastAsia="zh-CN"/>
        </w:rPr>
        <w:t>整改结果：</w:t>
      </w:r>
      <w:r>
        <w:rPr>
          <w:rFonts w:hint="eastAsia" w:ascii="仿宋" w:hAnsi="仿宋" w:eastAsia="仿宋" w:cs="仿宋"/>
          <w:b w:val="0"/>
          <w:bCs w:val="0"/>
          <w:spacing w:val="8"/>
          <w:sz w:val="32"/>
          <w:szCs w:val="32"/>
          <w:lang w:val="en-US" w:eastAsia="zh-CN"/>
        </w:rPr>
        <w:t>经过整改，组织生活的严肃性得到显著提升，各项环节严格执行，已完成整改并将长期坚持。</w:t>
      </w:r>
    </w:p>
    <w:p w14:paraId="69D0A8E0">
      <w:pPr>
        <w:pStyle w:val="3"/>
        <w:keepNext w:val="0"/>
        <w:keepLines w:val="0"/>
        <w:pageBreakBefore w:val="0"/>
        <w:widowControl w:val="0"/>
        <w:kinsoku/>
        <w:wordWrap/>
        <w:overflowPunct/>
        <w:topLinePunct w:val="0"/>
        <w:autoSpaceDE/>
        <w:autoSpaceDN/>
        <w:bidi w:val="0"/>
        <w:spacing w:line="560" w:lineRule="exact"/>
        <w:ind w:firstLine="675" w:firstLineChars="200"/>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bCs/>
          <w:spacing w:val="8"/>
          <w:sz w:val="32"/>
          <w:szCs w:val="32"/>
          <w:lang w:val="en-US" w:eastAsia="zh-CN"/>
        </w:rPr>
        <w:t>问题3：</w:t>
      </w:r>
      <w:r>
        <w:rPr>
          <w:rFonts w:hint="eastAsia" w:ascii="仿宋" w:hAnsi="仿宋" w:eastAsia="仿宋" w:cs="仿宋"/>
          <w:b/>
          <w:bCs/>
          <w:kern w:val="2"/>
          <w:sz w:val="32"/>
          <w:szCs w:val="32"/>
          <w:lang w:val="en-US" w:eastAsia="zh-CN" w:bidi="ar-SA"/>
        </w:rPr>
        <w:t>党员教育管理存在短板。</w:t>
      </w:r>
      <w:r>
        <w:rPr>
          <w:rFonts w:hint="eastAsia" w:ascii="仿宋_GB2312" w:hAnsi="仿宋_GB2312" w:eastAsia="仿宋_GB2312" w:cs="仿宋_GB2312"/>
          <w:kern w:val="2"/>
          <w:sz w:val="32"/>
          <w:szCs w:val="32"/>
          <w:lang w:val="en-US" w:eastAsia="zh-CN" w:bidi="ar-SA"/>
        </w:rPr>
        <w:t>24个村党支部共有流动党员312名，部分流动党员组织观念淡薄，“游离”于组织之外，长期在外打工、经商，不参加组织生活，成为管理上的“真空地带”。村支部对流动党员日常学习教育管理重视不够，主题党日活动参会率较低，党员积分管理流于形式。如，柏家庄村党支部共有57名党员，每月参加组织活动的仅20人左右；角耳安村内4名党员长期不参加组织生活；大营村约20多名外出打工的党员长期不参加组织生活，村党支部未采取有效措施加以改进。</w:t>
      </w:r>
    </w:p>
    <w:p w14:paraId="40E3EB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color w:val="auto"/>
          <w:sz w:val="32"/>
          <w:szCs w:val="32"/>
          <w:lang w:val="en-US"/>
        </w:rPr>
      </w:pPr>
      <w:r>
        <w:rPr>
          <w:rFonts w:hint="eastAsia" w:ascii="仿宋" w:hAnsi="仿宋" w:eastAsia="仿宋" w:cs="仿宋"/>
          <w:b/>
          <w:bCs w:val="0"/>
          <w:sz w:val="32"/>
          <w:szCs w:val="32"/>
        </w:rPr>
        <w:t>整改措施：</w:t>
      </w:r>
      <w:r>
        <w:rPr>
          <w:rFonts w:hint="eastAsia" w:ascii="仿宋" w:hAnsi="仿宋" w:eastAsia="仿宋" w:cs="仿宋"/>
          <w:b/>
          <w:bCs/>
          <w:color w:val="auto"/>
          <w:sz w:val="32"/>
          <w:szCs w:val="32"/>
          <w:lang w:val="en-US" w:eastAsia="zh-CN"/>
        </w:rPr>
        <w:t>一是</w:t>
      </w:r>
      <w:r>
        <w:rPr>
          <w:rFonts w:hint="eastAsia" w:ascii="仿宋" w:hAnsi="仿宋" w:eastAsia="仿宋" w:cs="仿宋"/>
          <w:b w:val="0"/>
          <w:bCs w:val="0"/>
          <w:color w:val="auto"/>
          <w:sz w:val="32"/>
          <w:szCs w:val="32"/>
          <w:lang w:val="en-US" w:eastAsia="zh-CN"/>
        </w:rPr>
        <w:t>提高思想认识。村支部要深刻认识到加强流动党员日常学习教育管理和提高主题党日活动参会率的重要性，切实增强责任感和紧迫感，建立流动党员管理台账，加强对流动党员管理工作的组织、协调和推进；</w:t>
      </w:r>
      <w:r>
        <w:rPr>
          <w:rFonts w:hint="eastAsia" w:ascii="仿宋" w:hAnsi="仿宋" w:eastAsia="仿宋" w:cs="仿宋"/>
          <w:b/>
          <w:bCs/>
          <w:color w:val="auto"/>
          <w:sz w:val="32"/>
          <w:szCs w:val="32"/>
          <w:lang w:val="en-US" w:eastAsia="zh-CN"/>
        </w:rPr>
        <w:t>二是</w:t>
      </w:r>
      <w:r>
        <w:rPr>
          <w:rFonts w:hint="eastAsia" w:ascii="仿宋" w:hAnsi="仿宋" w:eastAsia="仿宋" w:cs="仿宋"/>
          <w:b w:val="0"/>
          <w:bCs w:val="0"/>
          <w:color w:val="auto"/>
          <w:sz w:val="32"/>
          <w:szCs w:val="32"/>
          <w:lang w:val="en-US" w:eastAsia="zh-CN"/>
        </w:rPr>
        <w:t>加强组织联系。加强与流动党员的联系，定期了解他们的工作、生活情况，及时传达党的政策、方针和指示。利用微信群、共产党员网等媒体平台，加强与流动党员管理学习，提高他们的政治素质和业务能力。对流动党员按照《办法》进行批评教育和帮助转化，确保活动的覆盖面和实效性。</w:t>
      </w:r>
    </w:p>
    <w:p w14:paraId="7A3AE304">
      <w:pPr>
        <w:keepNext w:val="0"/>
        <w:keepLines w:val="0"/>
        <w:pageBreakBefore w:val="0"/>
        <w:widowControl w:val="0"/>
        <w:kinsoku/>
        <w:wordWrap/>
        <w:overflowPunct/>
        <w:topLinePunct w:val="0"/>
        <w:autoSpaceDE/>
        <w:autoSpaceDN/>
        <w:bidi w:val="0"/>
        <w:spacing w:line="560" w:lineRule="exact"/>
        <w:ind w:firstLine="675" w:firstLineChars="200"/>
        <w:textAlignment w:val="auto"/>
        <w:rPr>
          <w:rFonts w:hint="default"/>
          <w:lang w:val="en-US" w:eastAsia="zh-CN"/>
        </w:rPr>
      </w:pPr>
      <w:r>
        <w:rPr>
          <w:rFonts w:hint="eastAsia" w:ascii="仿宋" w:hAnsi="仿宋" w:eastAsia="仿宋" w:cs="仿宋"/>
          <w:b/>
          <w:bCs/>
          <w:spacing w:val="8"/>
          <w:sz w:val="32"/>
          <w:szCs w:val="32"/>
          <w:lang w:val="en-US" w:eastAsia="zh-CN"/>
        </w:rPr>
        <w:t>整改结果：</w:t>
      </w:r>
      <w:r>
        <w:rPr>
          <w:rFonts w:hint="eastAsia" w:ascii="仿宋" w:hAnsi="仿宋" w:eastAsia="仿宋" w:cs="仿宋"/>
          <w:b w:val="0"/>
          <w:bCs w:val="0"/>
          <w:color w:val="auto"/>
          <w:kern w:val="2"/>
          <w:sz w:val="32"/>
          <w:szCs w:val="32"/>
          <w:lang w:val="en-US" w:eastAsia="zh-CN" w:bidi="ar-SA"/>
        </w:rPr>
        <w:t>建立了完善的流动党员台账，实现了对流动党员的精准管理，加强了与流动党员的沟通联系，增强了党组织的凝聚力和向心力，</w:t>
      </w:r>
      <w:r>
        <w:rPr>
          <w:rFonts w:hint="eastAsia" w:ascii="仿宋" w:hAnsi="仿宋" w:eastAsia="仿宋" w:cs="仿宋"/>
          <w:b w:val="0"/>
          <w:bCs w:val="0"/>
          <w:spacing w:val="8"/>
          <w:sz w:val="32"/>
          <w:szCs w:val="32"/>
          <w:lang w:val="en-US" w:eastAsia="zh-CN"/>
        </w:rPr>
        <w:t>已于2024年10月底整改完成，并长期坚持。</w:t>
      </w:r>
    </w:p>
    <w:p w14:paraId="0D83E5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（四）聚焦巡察整改情况方面的问题</w:t>
      </w:r>
    </w:p>
    <w:p w14:paraId="5617324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 w:hAnsi="仿宋" w:eastAsia="仿宋" w:cs="仿宋"/>
          <w:b/>
          <w:bCs/>
          <w:kern w:val="2"/>
          <w:sz w:val="32"/>
          <w:szCs w:val="32"/>
          <w:lang w:val="en-US" w:eastAsia="zh-CN" w:bidi="ar-SA"/>
        </w:rPr>
        <w:t>问题：巡察整改责任落实不到位。</w:t>
      </w:r>
      <w:r>
        <w:rPr>
          <w:rFonts w:hint="eastAsia" w:ascii="仿宋_GB2312" w:hAnsi="仿宋_GB2312" w:eastAsia="仿宋_GB2312" w:cs="仿宋_GB2312"/>
          <w:kern w:val="2"/>
          <w:sz w:val="32"/>
          <w:szCs w:val="32"/>
          <w:lang w:val="en-US" w:eastAsia="zh-CN" w:bidi="ar-SA"/>
        </w:rPr>
        <w:t>村党支部对巡察整改工作重视程度不够，没有建立健全完备的巡察整改工作机制。</w:t>
      </w: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支部书记没有担起整改第一责任人责任。如角耳安、罗家坪、上角峪等村党组织对整改工作落实的不到位，2019年巡察整改资料部分缺失。</w:t>
      </w: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整改落实不彻底。红沟、安民、北辛庄、东介岔、羊圈、新乐庄、万民庄、小南川、上角峪等村存在整改不力的问题。“‘三会一课’制度执行不严格”“民主评议党员形式化”“谈心谈话制度执行不严格”“三资管理不规范”等问题本轮巡察再次出现。</w:t>
      </w:r>
    </w:p>
    <w:p w14:paraId="39D2687C">
      <w:pPr>
        <w:pStyle w:val="3"/>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3"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b/>
          <w:bCs w:val="0"/>
          <w:sz w:val="32"/>
          <w:szCs w:val="32"/>
        </w:rPr>
        <w:t>整改措施：</w:t>
      </w:r>
      <w:r>
        <w:rPr>
          <w:rFonts w:hint="eastAsia" w:ascii="仿宋" w:hAnsi="仿宋" w:eastAsia="仿宋" w:cs="仿宋"/>
          <w:b/>
          <w:bCs/>
          <w:kern w:val="2"/>
          <w:sz w:val="32"/>
          <w:szCs w:val="32"/>
          <w:lang w:val="en-US" w:eastAsia="zh-CN" w:bidi="ar-SA"/>
        </w:rPr>
        <w:t>一是</w:t>
      </w:r>
      <w:r>
        <w:rPr>
          <w:rFonts w:hint="eastAsia" w:ascii="仿宋" w:hAnsi="仿宋" w:eastAsia="仿宋" w:cs="仿宋"/>
          <w:b w:val="0"/>
          <w:bCs w:val="0"/>
          <w:color w:val="auto"/>
          <w:spacing w:val="6"/>
          <w:kern w:val="0"/>
          <w:sz w:val="32"/>
          <w:szCs w:val="20"/>
          <w:lang w:val="en-US" w:eastAsia="zh-CN"/>
        </w:rPr>
        <w:t>建立“回头看”工作机制，对整改落实的问题定期复盘，查验整改成效，确保巡察整改一改到底，长效落实。</w:t>
      </w:r>
      <w:r>
        <w:rPr>
          <w:rFonts w:hint="eastAsia" w:ascii="仿宋" w:hAnsi="仿宋" w:eastAsia="仿宋" w:cs="仿宋"/>
          <w:b/>
          <w:bCs/>
          <w:color w:val="auto"/>
          <w:spacing w:val="6"/>
          <w:kern w:val="0"/>
          <w:sz w:val="32"/>
          <w:szCs w:val="20"/>
          <w:lang w:val="en-US" w:eastAsia="zh-CN"/>
        </w:rPr>
        <w:t>二是</w:t>
      </w:r>
      <w:r>
        <w:rPr>
          <w:rFonts w:hint="eastAsia" w:ascii="仿宋" w:hAnsi="仿宋" w:eastAsia="仿宋" w:cs="仿宋"/>
          <w:kern w:val="2"/>
          <w:sz w:val="32"/>
          <w:szCs w:val="32"/>
          <w:lang w:val="en-US" w:eastAsia="zh-CN" w:bidi="ar-SA"/>
        </w:rPr>
        <w:t>通过对班子成员、包村干部、支部书记进行巡察整改业务培训，提高政治站位认真落实整改工作，对需要一定时间整改到位的建立台账，逐个落实、逐个整改、逐个销号。</w:t>
      </w:r>
    </w:p>
    <w:p w14:paraId="1D95AD3A">
      <w:pPr>
        <w:pStyle w:val="3"/>
        <w:keepNext w:val="0"/>
        <w:keepLines w:val="0"/>
        <w:pageBreakBefore w:val="0"/>
        <w:widowControl w:val="0"/>
        <w:kinsoku/>
        <w:wordWrap/>
        <w:overflowPunct/>
        <w:topLinePunct w:val="0"/>
        <w:autoSpaceDE/>
        <w:autoSpaceDN/>
        <w:bidi w:val="0"/>
        <w:spacing w:line="560" w:lineRule="exact"/>
        <w:ind w:firstLine="675" w:firstLineChars="200"/>
        <w:textAlignment w:val="auto"/>
        <w:rPr>
          <w:rFonts w:hint="eastAsia"/>
          <w:lang w:val="en-US" w:eastAsia="zh-CN"/>
        </w:rPr>
      </w:pPr>
      <w:r>
        <w:rPr>
          <w:rFonts w:hint="eastAsia" w:ascii="仿宋" w:hAnsi="仿宋" w:eastAsia="仿宋" w:cs="仿宋"/>
          <w:b/>
          <w:bCs/>
          <w:spacing w:val="8"/>
          <w:sz w:val="32"/>
          <w:szCs w:val="32"/>
          <w:lang w:val="en-US" w:eastAsia="zh-CN"/>
        </w:rPr>
        <w:t>整改结果：</w:t>
      </w:r>
      <w:r>
        <w:rPr>
          <w:rFonts w:hint="eastAsia" w:ascii="仿宋" w:hAnsi="仿宋" w:eastAsia="仿宋" w:cs="仿宋"/>
          <w:b w:val="0"/>
          <w:bCs w:val="0"/>
          <w:spacing w:val="8"/>
          <w:sz w:val="32"/>
          <w:szCs w:val="32"/>
          <w:lang w:val="en-US" w:eastAsia="zh-CN"/>
        </w:rPr>
        <w:t>在原有整改基础上，进一步深化整改工作，确保整改彻底，并持续推进整改，将整改工作作为长期任务，持续推进，不断巩固整改成果，已完成整改并将长期坚持。</w:t>
      </w:r>
    </w:p>
    <w:p w14:paraId="146B27AD">
      <w:pPr>
        <w:pStyle w:val="3"/>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lang w:val="en-US" w:eastAsia="zh-CN"/>
        </w:rPr>
      </w:pPr>
      <w:r>
        <w:rPr>
          <w:rFonts w:hint="eastAsia"/>
          <w:b/>
          <w:bCs/>
          <w:lang w:val="en-US" w:eastAsia="zh-CN"/>
        </w:rPr>
        <w:t>三、</w:t>
      </w:r>
      <w:r>
        <w:rPr>
          <w:rFonts w:hint="default"/>
          <w:b/>
          <w:bCs/>
          <w:lang w:val="en-US" w:eastAsia="zh-CN"/>
        </w:rPr>
        <w:t>深化巡察整改成果，推动我镇全面发展</w:t>
      </w:r>
    </w:p>
    <w:p w14:paraId="7822A233">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lang w:val="en-US" w:eastAsia="zh-CN"/>
        </w:rPr>
      </w:pPr>
      <w:r>
        <w:rPr>
          <w:rFonts w:hint="default"/>
          <w:lang w:val="en-US" w:eastAsia="zh-CN"/>
        </w:rPr>
        <w:t>为积极响应县委关于巡察整改的号召，我镇将全面部署、持续推进，确保巡察整改工作取得实效，为镇域经济社会发展注入强劲动力。</w:t>
      </w:r>
    </w:p>
    <w:p w14:paraId="74B13D0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lang w:val="en-US" w:eastAsia="zh-CN"/>
        </w:rPr>
      </w:pPr>
      <w:r>
        <w:rPr>
          <w:rFonts w:hint="default" w:ascii="楷体" w:hAnsi="楷体" w:eastAsia="楷体" w:cs="楷体"/>
          <w:b/>
          <w:bCs/>
          <w:sz w:val="32"/>
          <w:szCs w:val="32"/>
          <w:lang w:val="en-US" w:eastAsia="zh-CN"/>
        </w:rPr>
        <w:t>（一）加强党的领导，确保整改工作有序开展</w:t>
      </w:r>
    </w:p>
    <w:p w14:paraId="45A55407">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lang w:val="en-US" w:eastAsia="zh-CN"/>
        </w:rPr>
      </w:pPr>
      <w:r>
        <w:rPr>
          <w:rFonts w:hint="default"/>
          <w:lang w:val="en-US" w:eastAsia="zh-CN"/>
        </w:rPr>
        <w:t>镇党委将坚定政治立场，以党中央的决策部署为指引，全面加强党的领导，确保党的路线方针政策在镇域内得到贯彻执行。我们将把巡察整改工作作为当前和今后一个时期的重要政治任务，强化责任意识，落实主体责任，确保整改工作有序开展。同时，我们将加强党建工作，提升党员干部的思想政治素质和业务能力，为整改工作提供坚强的组织保障。</w:t>
      </w:r>
    </w:p>
    <w:p w14:paraId="4ADEED27">
      <w:pPr>
        <w:pStyle w:val="3"/>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lang w:val="en-US" w:eastAsia="zh-CN"/>
        </w:rPr>
      </w:pPr>
      <w:r>
        <w:rPr>
          <w:rFonts w:hint="default" w:ascii="楷体" w:hAnsi="楷体" w:eastAsia="楷体" w:cs="楷体"/>
          <w:b/>
          <w:bCs/>
          <w:kern w:val="2"/>
          <w:sz w:val="32"/>
          <w:szCs w:val="32"/>
          <w:lang w:val="en-US" w:eastAsia="zh-CN" w:bidi="ar-SA"/>
        </w:rPr>
        <w:t>（二）明确整改目标，确保整改任务落到实处</w:t>
      </w:r>
    </w:p>
    <w:p w14:paraId="1B168322">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lang w:val="en-US" w:eastAsia="zh-CN"/>
        </w:rPr>
      </w:pPr>
      <w:r>
        <w:rPr>
          <w:rFonts w:hint="default"/>
          <w:lang w:val="en-US" w:eastAsia="zh-CN"/>
        </w:rPr>
        <w:t>针对巡察反馈的问题，我们将制定详细的整改方案，明确整改目标、责任人和时限，确保整改任务落到实处。我们将坚持问题导向，深入剖析问题产生的原因，制定切实可行的整改措施。对于已完成的整改事项，我们将组织“回头看”，确保整改成果得到巩固和拓展。对于需要长期整改的工作，我们将持续跟踪问效，确保整改工作取得实效。</w:t>
      </w:r>
    </w:p>
    <w:p w14:paraId="07C25BC7">
      <w:pPr>
        <w:pStyle w:val="3"/>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lang w:val="en-US" w:eastAsia="zh-CN"/>
        </w:rPr>
      </w:pPr>
      <w:r>
        <w:rPr>
          <w:rFonts w:hint="default" w:ascii="楷体" w:hAnsi="楷体" w:eastAsia="楷体" w:cs="楷体"/>
          <w:b/>
          <w:bCs/>
          <w:kern w:val="2"/>
          <w:sz w:val="32"/>
          <w:szCs w:val="32"/>
          <w:lang w:val="en-US" w:eastAsia="zh-CN" w:bidi="ar-SA"/>
        </w:rPr>
        <w:t>（三）转化整改成果，推动乡村建设高质量发展</w:t>
      </w:r>
    </w:p>
    <w:p w14:paraId="1C259CCB">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lang w:val="en-US" w:eastAsia="zh-CN"/>
        </w:rPr>
      </w:pPr>
      <w:r>
        <w:rPr>
          <w:rFonts w:hint="default"/>
          <w:lang w:val="en-US" w:eastAsia="zh-CN"/>
        </w:rPr>
        <w:t>我们将把巡察整改工作与乡村建设紧密结合，将整改成果转化为推动乡村高质量发展的强大动力。通过加强基础设施建设、优化产业结构、提升公共服务水平等措施，我们将努力打造宜居宜业、和谐美丽的乡村环境。同时，我们将积极培育乡村特色产业，促进农民增收致富，推动乡村经济持续健康发展。</w:t>
      </w:r>
    </w:p>
    <w:p w14:paraId="3D42FADA">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lang w:val="en-US" w:eastAsia="zh-CN"/>
        </w:rPr>
      </w:pPr>
      <w:r>
        <w:rPr>
          <w:rFonts w:hint="default"/>
          <w:lang w:val="en-US" w:eastAsia="zh-CN"/>
        </w:rPr>
        <w:t>总之，我镇将以此次巡察整改为契机，全面加强党的领导，明确整改目标，转化整改成果，推动乡村建设高质量发展。我们相信，在县委的坚强领导下，在全镇党员干部的共同努力下，我镇的巡察整改工作一定能够取得圆满成功，为镇域经济社会发展注入新的活力。</w:t>
      </w:r>
    </w:p>
    <w:p w14:paraId="32744BFD">
      <w:pPr>
        <w:pStyle w:val="3"/>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lang w:val="en-US" w:eastAsia="zh-CN"/>
        </w:rPr>
      </w:pPr>
    </w:p>
    <w:p w14:paraId="41641E70">
      <w:pPr>
        <w:rPr>
          <w:rFonts w:hint="eastAsia"/>
          <w:lang w:val="en-US" w:eastAsia="zh-CN"/>
        </w:rPr>
      </w:pPr>
    </w:p>
    <w:p w14:paraId="5576DC1C">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kern w:val="2"/>
          <w:sz w:val="32"/>
          <w:szCs w:val="32"/>
          <w:lang w:val="en-US" w:eastAsia="zh-CN" w:bidi="ar-SA"/>
        </w:rPr>
      </w:pPr>
    </w:p>
    <w:p w14:paraId="33314B98">
      <w:pPr>
        <w:pStyle w:val="3"/>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 w:hAnsi="仿宋" w:eastAsia="仿宋" w:cs="仿宋"/>
          <w:kern w:val="2"/>
          <w:sz w:val="32"/>
          <w:szCs w:val="32"/>
          <w:lang w:val="en-US" w:eastAsia="zh-CN" w:bidi="ar-SA"/>
        </w:rPr>
      </w:pPr>
    </w:p>
    <w:p w14:paraId="05369B2E">
      <w:pPr>
        <w:pStyle w:val="3"/>
        <w:keepNext w:val="0"/>
        <w:keepLines w:val="0"/>
        <w:pageBreakBefore w:val="0"/>
        <w:widowControl w:val="0"/>
        <w:kinsoku/>
        <w:wordWrap/>
        <w:overflowPunct/>
        <w:topLinePunct w:val="0"/>
        <w:autoSpaceDE/>
        <w:autoSpaceDN/>
        <w:bidi w:val="0"/>
        <w:adjustRightInd/>
        <w:snapToGrid/>
        <w:spacing w:after="0" w:line="560" w:lineRule="exact"/>
        <w:ind w:firstLine="4800" w:firstLineChars="15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中共大营镇委员会</w:t>
      </w:r>
    </w:p>
    <w:p w14:paraId="58ED6659">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4800" w:firstLineChars="1500"/>
        <w:jc w:val="both"/>
        <w:textAlignment w:val="auto"/>
        <w:outlineLvl w:val="9"/>
        <w:rPr>
          <w:rFonts w:hint="default" w:ascii="仿宋" w:hAnsi="仿宋" w:eastAsia="仿宋" w:cs="仿宋"/>
          <w:color w:val="auto"/>
          <w:sz w:val="32"/>
          <w:szCs w:val="32"/>
          <w:lang w:val="en-US" w:eastAsia="zh-CN"/>
        </w:rPr>
      </w:pPr>
      <w:r>
        <w:rPr>
          <w:rFonts w:hint="eastAsia" w:ascii="仿宋" w:hAnsi="仿宋" w:eastAsia="仿宋" w:cs="仿宋"/>
          <w:kern w:val="2"/>
          <w:sz w:val="32"/>
          <w:szCs w:val="32"/>
          <w:lang w:val="en-US" w:eastAsia="zh-CN" w:bidi="ar-SA"/>
        </w:rPr>
        <w:t>2024年11月26日</w:t>
      </w:r>
    </w:p>
    <w:p w14:paraId="13F2F4B6">
      <w:pPr>
        <w:tabs>
          <w:tab w:val="left" w:pos="771"/>
        </w:tabs>
        <w:bidi w:val="0"/>
        <w:ind w:firstLine="420" w:firstLineChars="200"/>
        <w:jc w:val="left"/>
        <w:rPr>
          <w:rFonts w:hint="default" w:ascii="Calibri" w:hAnsi="Calibri" w:eastAsia="宋体" w:cs="Times New Roman"/>
          <w:kern w:val="2"/>
          <w:sz w:val="21"/>
          <w:szCs w:val="24"/>
          <w:lang w:val="en-US" w:eastAsia="zh-CN" w:bidi="ar-SA"/>
        </w:rPr>
      </w:pPr>
    </w:p>
    <w:p w14:paraId="2EBE5500"/>
    <w:p w14:paraId="69C803CE"/>
    <w:p w14:paraId="3C65881D"/>
    <w:p w14:paraId="66CC70BD"/>
    <w:p w14:paraId="38B79CC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AC10C4"/>
    <w:multiLevelType w:val="singleLevel"/>
    <w:tmpl w:val="D9AC10C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734749"/>
    <w:rsid w:val="10F15400"/>
    <w:rsid w:val="12734749"/>
    <w:rsid w:val="182909F3"/>
    <w:rsid w:val="4B380F77"/>
    <w:rsid w:val="71F37155"/>
    <w:rsid w:val="7EE93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afterLines="0"/>
      <w:ind w:left="420" w:leftChars="200"/>
    </w:pPr>
    <w:rPr>
      <w:rFonts w:ascii="Calibri" w:hAnsi="Calibri" w:eastAsia="宋体" w:cs="Times New Roman"/>
    </w:rPr>
  </w:style>
  <w:style w:type="paragraph" w:styleId="3">
    <w:name w:val="Body Text First Indent 2"/>
    <w:basedOn w:val="2"/>
    <w:next w:val="1"/>
    <w:qFormat/>
    <w:uiPriority w:val="0"/>
    <w:pPr>
      <w:spacing w:after="0" w:afterLines="0"/>
      <w:ind w:left="0" w:leftChars="0" w:firstLine="420" w:firstLineChars="200"/>
    </w:pPr>
    <w:rPr>
      <w:rFonts w:ascii="Calibri" w:hAnsi="Calibri" w:eastAsia="仿宋_GB2312" w:cs="Times New Roman"/>
      <w:sz w:val="3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9773</Words>
  <Characters>10000</Characters>
  <Lines>0</Lines>
  <Paragraphs>0</Paragraphs>
  <TotalTime>58</TotalTime>
  <ScaleCrop>false</ScaleCrop>
  <LinksUpToDate>false</LinksUpToDate>
  <CharactersWithSpaces>10059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2025-02-28T03:14:00Z</dcterms:created>
  <dc:creator>优雅的石头</dc:creator>
  <cp:lastModifiedBy>左</cp:lastModifiedBy>
  <dcterms:modified xsi:type="dcterms:W3CDTF">2025-03-07T03:18:58Z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B579D742D3474223B6D4E8A95B04932E_13</vt:lpwstr>
  </property>
  <property fmtid="{D5CDD505-2E9C-101B-9397-08002B2CF9AE}" pid="4" name="KSOTemplateDocerSaveRecord">
    <vt:lpwstr>eyJoZGlkIjoiYTRiOTM3M2Q2NDY2ZWFhZGMxNzhmOTcyN2M4MzdhYTciLCJ1c2VySWQiOiIzODkyMDEzMDEifQ==</vt:lpwstr>
  </property>
</Properties>
</file>