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AE3D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eastAsia="方正小标宋简体" w:cs="方正小标宋简体"/>
          <w:sz w:val="36"/>
          <w:szCs w:val="36"/>
          <w:lang w:eastAsia="zh-CN"/>
        </w:rPr>
      </w:pPr>
      <w:r>
        <w:rPr>
          <w:rFonts w:hint="eastAsia" w:ascii="黑体" w:eastAsia="黑体" w:cs="黑体"/>
          <w:b w:val="0"/>
          <w:bCs w:val="0"/>
          <w:color w:val="auto"/>
          <w:sz w:val="32"/>
          <w:szCs w:val="32"/>
          <w:highlight w:val="none"/>
          <w:lang w:val="en-US" w:eastAsia="zh-CN"/>
        </w:rPr>
        <w:t>附  件</w:t>
      </w:r>
    </w:p>
    <w:p w14:paraId="411427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 xml:space="preserve">                              </w:t>
      </w:r>
    </w:p>
    <w:p w14:paraId="6F3EFA7A">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cs="方正小标宋简体"/>
          <w:b w:val="0"/>
          <w:bCs w:val="0"/>
          <w:i w:val="0"/>
          <w:iCs w:val="0"/>
          <w:caps w:val="0"/>
          <w:smallCaps w:val="0"/>
          <w:color w:val="auto"/>
          <w:spacing w:val="0"/>
          <w:sz w:val="44"/>
          <w:szCs w:val="44"/>
          <w:lang w:val="en-US" w:eastAsia="zh-CN"/>
        </w:rPr>
      </w:pPr>
      <w:r>
        <w:rPr>
          <w:rFonts w:hint="eastAsia" w:ascii="方正小标宋简体" w:eastAsia="方正小标宋简体" w:cs="方正小标宋简体"/>
          <w:b w:val="0"/>
          <w:bCs w:val="0"/>
          <w:i w:val="0"/>
          <w:iCs w:val="0"/>
          <w:caps w:val="0"/>
          <w:smallCaps w:val="0"/>
          <w:color w:val="auto"/>
          <w:spacing w:val="0"/>
          <w:sz w:val="44"/>
          <w:szCs w:val="44"/>
        </w:rPr>
        <w:t>繁峙县</w:t>
      </w:r>
      <w:r>
        <w:rPr>
          <w:rFonts w:hint="eastAsia" w:ascii="方正小标宋简体" w:eastAsia="方正小标宋简体" w:cs="方正小标宋简体"/>
          <w:b w:val="0"/>
          <w:bCs w:val="0"/>
          <w:i w:val="0"/>
          <w:iCs w:val="0"/>
          <w:caps w:val="0"/>
          <w:smallCaps w:val="0"/>
          <w:color w:val="auto"/>
          <w:spacing w:val="0"/>
          <w:sz w:val="44"/>
          <w:szCs w:val="44"/>
          <w:lang w:val="en-US" w:eastAsia="zh-CN"/>
        </w:rPr>
        <w:t>医疗保障局党支部</w:t>
      </w:r>
    </w:p>
    <w:p w14:paraId="20682064">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cs="方正小标宋简体"/>
          <w:b w:val="0"/>
          <w:bCs w:val="0"/>
          <w:i w:val="0"/>
          <w:iCs w:val="0"/>
          <w:caps w:val="0"/>
          <w:smallCaps w:val="0"/>
          <w:color w:val="auto"/>
          <w:spacing w:val="0"/>
          <w:sz w:val="44"/>
          <w:szCs w:val="44"/>
        </w:rPr>
      </w:pPr>
      <w:r>
        <w:rPr>
          <w:rFonts w:hint="eastAsia" w:ascii="方正小标宋简体" w:eastAsia="方正小标宋简体" w:cs="方正小标宋简体"/>
          <w:b w:val="0"/>
          <w:bCs w:val="0"/>
          <w:i w:val="0"/>
          <w:iCs w:val="0"/>
          <w:caps w:val="0"/>
          <w:smallCaps w:val="0"/>
          <w:color w:val="auto"/>
          <w:spacing w:val="0"/>
          <w:sz w:val="44"/>
          <w:szCs w:val="44"/>
        </w:rPr>
        <w:t>关于县委第</w:t>
      </w:r>
      <w:r>
        <w:rPr>
          <w:rFonts w:hint="eastAsia" w:ascii="方正小标宋简体" w:eastAsia="方正小标宋简体" w:cs="方正小标宋简体"/>
          <w:b w:val="0"/>
          <w:bCs w:val="0"/>
          <w:i w:val="0"/>
          <w:iCs w:val="0"/>
          <w:caps w:val="0"/>
          <w:smallCaps w:val="0"/>
          <w:color w:val="auto"/>
          <w:spacing w:val="0"/>
          <w:sz w:val="44"/>
          <w:szCs w:val="44"/>
          <w:lang w:val="en-US" w:eastAsia="zh-CN"/>
        </w:rPr>
        <w:t>三</w:t>
      </w:r>
      <w:r>
        <w:rPr>
          <w:rFonts w:hint="eastAsia" w:ascii="方正小标宋简体" w:eastAsia="方正小标宋简体" w:cs="方正小标宋简体"/>
          <w:b w:val="0"/>
          <w:bCs w:val="0"/>
          <w:i w:val="0"/>
          <w:iCs w:val="0"/>
          <w:caps w:val="0"/>
          <w:smallCaps w:val="0"/>
          <w:color w:val="auto"/>
          <w:spacing w:val="0"/>
          <w:sz w:val="44"/>
          <w:szCs w:val="44"/>
        </w:rPr>
        <w:t>巡察组反馈意见</w:t>
      </w:r>
      <w:r>
        <w:rPr>
          <w:rFonts w:hint="eastAsia" w:ascii="方正小标宋简体" w:eastAsia="方正小标宋简体" w:cs="方正小标宋简体"/>
          <w:b w:val="0"/>
          <w:bCs w:val="0"/>
          <w:i w:val="0"/>
          <w:iCs w:val="0"/>
          <w:caps w:val="0"/>
          <w:smallCaps w:val="0"/>
          <w:color w:val="auto"/>
          <w:spacing w:val="0"/>
          <w:sz w:val="44"/>
          <w:szCs w:val="44"/>
          <w:lang w:val="en-US" w:eastAsia="zh-CN"/>
        </w:rPr>
        <w:t>的</w:t>
      </w:r>
      <w:r>
        <w:rPr>
          <w:rFonts w:hint="eastAsia" w:ascii="方正小标宋简体" w:eastAsia="方正小标宋简体" w:cs="方正小标宋简体"/>
          <w:b w:val="0"/>
          <w:bCs w:val="0"/>
          <w:i w:val="0"/>
          <w:iCs w:val="0"/>
          <w:caps w:val="0"/>
          <w:smallCaps w:val="0"/>
          <w:color w:val="auto"/>
          <w:spacing w:val="0"/>
          <w:sz w:val="44"/>
          <w:szCs w:val="44"/>
        </w:rPr>
        <w:t>集中整改</w:t>
      </w:r>
    </w:p>
    <w:p w14:paraId="0639A695">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简体" w:eastAsia="方正小标宋简体" w:cs="方正小标宋简体"/>
          <w:b w:val="0"/>
          <w:bCs w:val="0"/>
          <w:color w:val="auto"/>
          <w:sz w:val="44"/>
          <w:szCs w:val="44"/>
        </w:rPr>
      </w:pPr>
      <w:r>
        <w:rPr>
          <w:rFonts w:hint="eastAsia" w:ascii="方正小标宋简体" w:eastAsia="方正小标宋简体" w:cs="方正小标宋简体"/>
          <w:b w:val="0"/>
          <w:bCs w:val="0"/>
          <w:i w:val="0"/>
          <w:iCs w:val="0"/>
          <w:caps w:val="0"/>
          <w:smallCaps w:val="0"/>
          <w:color w:val="auto"/>
          <w:spacing w:val="0"/>
          <w:sz w:val="44"/>
          <w:szCs w:val="44"/>
        </w:rPr>
        <w:t>进展情况报告</w:t>
      </w:r>
    </w:p>
    <w:p w14:paraId="2CD8701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textAlignment w:val="auto"/>
        <w:rPr>
          <w:rFonts w:ascii="仿宋_GB2312" w:eastAsia="仿宋_GB2312" w:cs="仿宋_GB2312"/>
          <w:i w:val="0"/>
          <w:iCs w:val="0"/>
          <w:caps w:val="0"/>
          <w:smallCaps w:val="0"/>
          <w:color w:val="auto"/>
          <w:spacing w:val="0"/>
          <w:sz w:val="32"/>
          <w:szCs w:val="32"/>
          <w:lang w:val="en-US" w:eastAsia="zh-CN"/>
        </w:rPr>
      </w:pPr>
      <w:r>
        <w:rPr>
          <w:rFonts w:hint="eastAsia" w:ascii="仿宋_GB2312" w:eastAsia="仿宋_GB2312" w:cs="仿宋_GB2312"/>
          <w:i w:val="0"/>
          <w:iCs w:val="0"/>
          <w:caps w:val="0"/>
          <w:smallCaps w:val="0"/>
          <w:color w:val="auto"/>
          <w:spacing w:val="0"/>
          <w:sz w:val="32"/>
          <w:szCs w:val="32"/>
          <w:lang w:val="en-US" w:eastAsia="zh-CN"/>
        </w:rPr>
        <w:t xml:space="preserve">  </w:t>
      </w:r>
    </w:p>
    <w:p w14:paraId="402680A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right="0"/>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i w:val="0"/>
          <w:iCs w:val="0"/>
          <w:caps w:val="0"/>
          <w:smallCaps w:val="0"/>
          <w:color w:val="auto"/>
          <w:spacing w:val="0"/>
          <w:sz w:val="32"/>
          <w:szCs w:val="32"/>
        </w:rPr>
        <w:t>县纪委监委：</w:t>
      </w:r>
    </w:p>
    <w:p w14:paraId="53294DD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0"/>
        <w:jc w:val="both"/>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i w:val="0"/>
          <w:iCs w:val="0"/>
          <w:caps w:val="0"/>
          <w:smallCaps w:val="0"/>
          <w:color w:val="auto"/>
          <w:spacing w:val="0"/>
          <w:sz w:val="32"/>
          <w:szCs w:val="32"/>
        </w:rPr>
        <w:t>根据县委统一部署，</w:t>
      </w:r>
      <w:r>
        <w:rPr>
          <w:rFonts w:hint="eastAsia" w:ascii="仿宋_GB2312" w:eastAsia="仿宋_GB2312" w:cs="仿宋_GB2312"/>
          <w:b w:val="0"/>
          <w:i w:val="0"/>
          <w:caps w:val="0"/>
          <w:smallCaps w:val="0"/>
          <w:color w:val="000000"/>
          <w:spacing w:val="0"/>
          <w:sz w:val="32"/>
          <w:szCs w:val="32"/>
          <w:shd w:val="clear" w:color="auto" w:fill="FFFFFF"/>
        </w:rPr>
        <w:t>20</w:t>
      </w:r>
      <w:r>
        <w:rPr>
          <w:rFonts w:hint="eastAsia" w:ascii="仿宋_GB2312" w:eastAsia="仿宋_GB2312" w:cs="仿宋_GB2312"/>
          <w:b w:val="0"/>
          <w:i w:val="0"/>
          <w:caps w:val="0"/>
          <w:smallCaps w:val="0"/>
          <w:color w:val="000000"/>
          <w:spacing w:val="0"/>
          <w:sz w:val="32"/>
          <w:szCs w:val="32"/>
          <w:shd w:val="clear" w:color="auto" w:fill="FFFFFF"/>
          <w:lang w:val="en-US" w:eastAsia="zh-CN"/>
        </w:rPr>
        <w:t>24</w:t>
      </w:r>
      <w:r>
        <w:rPr>
          <w:rFonts w:hint="eastAsia" w:ascii="仿宋_GB2312" w:eastAsia="仿宋_GB2312" w:cs="仿宋_GB2312"/>
          <w:b w:val="0"/>
          <w:i w:val="0"/>
          <w:caps w:val="0"/>
          <w:smallCaps w:val="0"/>
          <w:color w:val="000000"/>
          <w:spacing w:val="0"/>
          <w:sz w:val="32"/>
          <w:szCs w:val="32"/>
          <w:shd w:val="clear" w:color="auto" w:fill="FFFFFF"/>
        </w:rPr>
        <w:t>年</w:t>
      </w:r>
      <w:r>
        <w:rPr>
          <w:rFonts w:hint="eastAsia" w:ascii="仿宋_GB2312" w:eastAsia="仿宋_GB2312" w:cs="仿宋_GB2312"/>
          <w:b w:val="0"/>
          <w:i w:val="0"/>
          <w:caps w:val="0"/>
          <w:smallCaps w:val="0"/>
          <w:color w:val="000000"/>
          <w:spacing w:val="0"/>
          <w:sz w:val="32"/>
          <w:szCs w:val="32"/>
          <w:shd w:val="clear" w:color="auto" w:fill="FFFFFF"/>
          <w:lang w:val="en-US" w:eastAsia="zh-CN"/>
        </w:rPr>
        <w:t>4</w:t>
      </w:r>
      <w:r>
        <w:rPr>
          <w:rFonts w:hint="eastAsia" w:ascii="仿宋_GB2312" w:eastAsia="仿宋_GB2312" w:cs="仿宋_GB2312"/>
          <w:b w:val="0"/>
          <w:i w:val="0"/>
          <w:caps w:val="0"/>
          <w:smallCaps w:val="0"/>
          <w:color w:val="000000"/>
          <w:spacing w:val="0"/>
          <w:sz w:val="32"/>
          <w:szCs w:val="32"/>
          <w:shd w:val="clear" w:color="auto" w:fill="FFFFFF"/>
        </w:rPr>
        <w:t>月</w:t>
      </w:r>
      <w:r>
        <w:rPr>
          <w:rFonts w:hint="eastAsia" w:ascii="仿宋_GB2312" w:eastAsia="仿宋_GB2312" w:cs="仿宋_GB2312"/>
          <w:b w:val="0"/>
          <w:i w:val="0"/>
          <w:caps w:val="0"/>
          <w:smallCaps w:val="0"/>
          <w:color w:val="000000"/>
          <w:spacing w:val="0"/>
          <w:sz w:val="32"/>
          <w:szCs w:val="32"/>
          <w:shd w:val="clear" w:color="auto" w:fill="FFFFFF"/>
          <w:lang w:val="en-US" w:eastAsia="zh-CN"/>
        </w:rPr>
        <w:t>18</w:t>
      </w:r>
      <w:r>
        <w:rPr>
          <w:rFonts w:hint="eastAsia" w:ascii="仿宋_GB2312" w:eastAsia="仿宋_GB2312" w:cs="仿宋_GB2312"/>
          <w:b w:val="0"/>
          <w:i w:val="0"/>
          <w:caps w:val="0"/>
          <w:smallCaps w:val="0"/>
          <w:color w:val="000000"/>
          <w:spacing w:val="0"/>
          <w:sz w:val="32"/>
          <w:szCs w:val="32"/>
          <w:shd w:val="clear" w:color="auto" w:fill="FFFFFF"/>
        </w:rPr>
        <w:t>日至</w:t>
      </w:r>
      <w:r>
        <w:rPr>
          <w:rFonts w:hint="eastAsia" w:ascii="仿宋_GB2312" w:eastAsia="仿宋_GB2312" w:cs="仿宋_GB2312"/>
          <w:b w:val="0"/>
          <w:i w:val="0"/>
          <w:caps w:val="0"/>
          <w:smallCaps w:val="0"/>
          <w:color w:val="000000"/>
          <w:spacing w:val="0"/>
          <w:sz w:val="32"/>
          <w:szCs w:val="32"/>
          <w:shd w:val="clear" w:color="auto" w:fill="FFFFFF"/>
          <w:lang w:val="en-US" w:eastAsia="zh-CN"/>
        </w:rPr>
        <w:t>7</w:t>
      </w:r>
      <w:r>
        <w:rPr>
          <w:rFonts w:hint="eastAsia" w:ascii="仿宋_GB2312" w:eastAsia="仿宋_GB2312" w:cs="仿宋_GB2312"/>
          <w:b w:val="0"/>
          <w:i w:val="0"/>
          <w:caps w:val="0"/>
          <w:smallCaps w:val="0"/>
          <w:color w:val="000000"/>
          <w:spacing w:val="0"/>
          <w:sz w:val="32"/>
          <w:szCs w:val="32"/>
          <w:shd w:val="clear" w:color="auto" w:fill="FFFFFF"/>
        </w:rPr>
        <w:t>月</w:t>
      </w:r>
      <w:r>
        <w:rPr>
          <w:rFonts w:hint="eastAsia" w:ascii="仿宋_GB2312" w:eastAsia="仿宋_GB2312" w:cs="仿宋_GB2312"/>
          <w:b w:val="0"/>
          <w:i w:val="0"/>
          <w:caps w:val="0"/>
          <w:smallCaps w:val="0"/>
          <w:color w:val="000000"/>
          <w:spacing w:val="0"/>
          <w:sz w:val="32"/>
          <w:szCs w:val="32"/>
          <w:shd w:val="clear" w:color="auto" w:fill="FFFFFF"/>
          <w:lang w:val="en-US" w:eastAsia="zh-CN"/>
        </w:rPr>
        <w:t>20</w:t>
      </w:r>
      <w:r>
        <w:rPr>
          <w:rFonts w:hint="eastAsia" w:ascii="仿宋_GB2312" w:eastAsia="仿宋_GB2312" w:cs="仿宋_GB2312"/>
          <w:b w:val="0"/>
          <w:i w:val="0"/>
          <w:caps w:val="0"/>
          <w:smallCaps w:val="0"/>
          <w:color w:val="000000"/>
          <w:spacing w:val="0"/>
          <w:sz w:val="32"/>
          <w:szCs w:val="32"/>
          <w:shd w:val="clear" w:color="auto" w:fill="FFFFFF"/>
        </w:rPr>
        <w:t>日，</w:t>
      </w:r>
      <w:r>
        <w:rPr>
          <w:rFonts w:hint="eastAsia" w:ascii="仿宋_GB2312" w:eastAsia="仿宋_GB2312" w:cs="仿宋_GB2312"/>
          <w:b w:val="0"/>
          <w:i w:val="0"/>
          <w:caps w:val="0"/>
          <w:smallCaps w:val="0"/>
          <w:color w:val="000000"/>
          <w:spacing w:val="0"/>
          <w:sz w:val="32"/>
          <w:szCs w:val="32"/>
          <w:shd w:val="clear" w:color="auto" w:fill="FFFFFF"/>
          <w:lang w:val="en-US" w:eastAsia="zh-CN"/>
        </w:rPr>
        <w:t>县委第三</w:t>
      </w:r>
      <w:r>
        <w:rPr>
          <w:rFonts w:hint="eastAsia" w:ascii="仿宋_GB2312" w:eastAsia="仿宋_GB2312" w:cs="仿宋_GB2312"/>
          <w:b w:val="0"/>
          <w:i w:val="0"/>
          <w:caps w:val="0"/>
          <w:smallCaps w:val="0"/>
          <w:color w:val="000000"/>
          <w:spacing w:val="0"/>
          <w:sz w:val="32"/>
          <w:szCs w:val="32"/>
          <w:shd w:val="clear" w:color="auto" w:fill="FFFFFF"/>
        </w:rPr>
        <w:t>巡察组对</w:t>
      </w:r>
      <w:r>
        <w:rPr>
          <w:rFonts w:hint="eastAsia" w:ascii="仿宋_GB2312" w:eastAsia="仿宋_GB2312" w:cs="仿宋_GB2312"/>
          <w:b w:val="0"/>
          <w:i w:val="0"/>
          <w:caps w:val="0"/>
          <w:smallCaps w:val="0"/>
          <w:color w:val="000000"/>
          <w:spacing w:val="0"/>
          <w:sz w:val="32"/>
          <w:szCs w:val="32"/>
          <w:shd w:val="clear" w:color="auto" w:fill="FFFFFF"/>
          <w:lang w:val="en-US" w:eastAsia="zh-CN"/>
        </w:rPr>
        <w:t>医疗保障局</w:t>
      </w:r>
      <w:r>
        <w:rPr>
          <w:rFonts w:hint="eastAsia" w:ascii="仿宋_GB2312" w:eastAsia="仿宋_GB2312" w:cs="仿宋_GB2312"/>
          <w:b w:val="0"/>
          <w:i w:val="0"/>
          <w:caps w:val="0"/>
          <w:smallCaps w:val="0"/>
          <w:color w:val="000000"/>
          <w:spacing w:val="0"/>
          <w:sz w:val="32"/>
          <w:szCs w:val="32"/>
          <w:shd w:val="clear" w:color="auto" w:fill="FFFFFF"/>
        </w:rPr>
        <w:t>党</w:t>
      </w:r>
      <w:r>
        <w:rPr>
          <w:rFonts w:hint="eastAsia" w:ascii="仿宋_GB2312" w:eastAsia="仿宋_GB2312" w:cs="仿宋_GB2312"/>
          <w:b w:val="0"/>
          <w:i w:val="0"/>
          <w:caps w:val="0"/>
          <w:smallCaps w:val="0"/>
          <w:color w:val="000000"/>
          <w:spacing w:val="0"/>
          <w:sz w:val="32"/>
          <w:szCs w:val="32"/>
          <w:shd w:val="clear" w:color="auto" w:fill="FFFFFF"/>
          <w:lang w:val="en-US" w:eastAsia="zh-CN"/>
        </w:rPr>
        <w:t>支部</w:t>
      </w:r>
      <w:r>
        <w:rPr>
          <w:rFonts w:hint="eastAsia" w:ascii="仿宋_GB2312" w:eastAsia="仿宋_GB2312" w:cs="仿宋_GB2312"/>
          <w:b w:val="0"/>
          <w:i w:val="0"/>
          <w:caps w:val="0"/>
          <w:smallCaps w:val="0"/>
          <w:color w:val="000000"/>
          <w:spacing w:val="0"/>
          <w:sz w:val="32"/>
          <w:szCs w:val="32"/>
          <w:shd w:val="clear" w:color="auto" w:fill="FFFFFF"/>
        </w:rPr>
        <w:t>进行了</w:t>
      </w:r>
      <w:r>
        <w:rPr>
          <w:rFonts w:hint="eastAsia" w:ascii="仿宋_GB2312" w:eastAsia="仿宋_GB2312" w:cs="仿宋_GB2312"/>
          <w:b w:val="0"/>
          <w:i w:val="0"/>
          <w:caps w:val="0"/>
          <w:smallCaps w:val="0"/>
          <w:color w:val="000000"/>
          <w:spacing w:val="0"/>
          <w:sz w:val="32"/>
          <w:szCs w:val="32"/>
          <w:shd w:val="clear" w:color="auto" w:fill="FFFFFF"/>
          <w:lang w:val="en-US" w:eastAsia="zh-CN"/>
        </w:rPr>
        <w:t>常规</w:t>
      </w:r>
      <w:r>
        <w:rPr>
          <w:rFonts w:hint="eastAsia" w:ascii="仿宋_GB2312" w:eastAsia="仿宋_GB2312" w:cs="仿宋_GB2312"/>
          <w:b w:val="0"/>
          <w:i w:val="0"/>
          <w:caps w:val="0"/>
          <w:smallCaps w:val="0"/>
          <w:color w:val="000000"/>
          <w:spacing w:val="0"/>
          <w:sz w:val="32"/>
          <w:szCs w:val="32"/>
          <w:shd w:val="clear" w:color="auto" w:fill="FFFFFF"/>
        </w:rPr>
        <w:t>巡察</w:t>
      </w:r>
      <w:r>
        <w:rPr>
          <w:rFonts w:hint="eastAsia" w:ascii="仿宋_GB2312" w:eastAsia="仿宋_GB2312" w:cs="仿宋_GB2312"/>
          <w:i w:val="0"/>
          <w:iCs w:val="0"/>
          <w:caps w:val="0"/>
          <w:smallCaps w:val="0"/>
          <w:color w:val="auto"/>
          <w:spacing w:val="0"/>
          <w:sz w:val="32"/>
          <w:szCs w:val="32"/>
          <w:lang w:eastAsia="zh-CN"/>
        </w:rPr>
        <w:t>，</w:t>
      </w:r>
      <w:r>
        <w:rPr>
          <w:rFonts w:hint="eastAsia" w:ascii="仿宋_GB2312" w:eastAsia="仿宋_GB2312" w:cs="仿宋_GB2312"/>
          <w:i w:val="0"/>
          <w:iCs w:val="0"/>
          <w:caps w:val="0"/>
          <w:smallCaps w:val="0"/>
          <w:color w:val="auto"/>
          <w:spacing w:val="0"/>
          <w:sz w:val="32"/>
          <w:szCs w:val="32"/>
          <w:lang w:val="en-US" w:eastAsia="zh-CN"/>
        </w:rPr>
        <w:t>并于</w:t>
      </w:r>
      <w:r>
        <w:rPr>
          <w:rFonts w:hint="eastAsia" w:ascii="仿宋_GB2312" w:eastAsia="仿宋_GB2312" w:cs="仿宋_GB2312"/>
          <w:i w:val="0"/>
          <w:iCs w:val="0"/>
          <w:caps w:val="0"/>
          <w:smallCaps w:val="0"/>
          <w:color w:val="auto"/>
          <w:spacing w:val="0"/>
          <w:sz w:val="32"/>
          <w:szCs w:val="32"/>
        </w:rPr>
        <w:t>9月</w:t>
      </w:r>
      <w:r>
        <w:rPr>
          <w:rFonts w:hint="eastAsia" w:ascii="仿宋_GB2312" w:eastAsia="仿宋_GB2312" w:cs="仿宋_GB2312"/>
          <w:i w:val="0"/>
          <w:iCs w:val="0"/>
          <w:caps w:val="0"/>
          <w:smallCaps w:val="0"/>
          <w:color w:val="auto"/>
          <w:spacing w:val="0"/>
          <w:sz w:val="32"/>
          <w:szCs w:val="32"/>
          <w:lang w:val="en-US" w:eastAsia="zh-CN"/>
        </w:rPr>
        <w:t>10</w:t>
      </w:r>
      <w:r>
        <w:rPr>
          <w:rFonts w:hint="eastAsia" w:ascii="仿宋_GB2312" w:eastAsia="仿宋_GB2312" w:cs="仿宋_GB2312"/>
          <w:i w:val="0"/>
          <w:iCs w:val="0"/>
          <w:caps w:val="0"/>
          <w:smallCaps w:val="0"/>
          <w:color w:val="auto"/>
          <w:spacing w:val="0"/>
          <w:sz w:val="32"/>
          <w:szCs w:val="32"/>
        </w:rPr>
        <w:t>日反馈了巡察意见。巡察反馈</w:t>
      </w:r>
      <w:r>
        <w:rPr>
          <w:rFonts w:hint="eastAsia" w:ascii="仿宋_GB2312" w:eastAsia="仿宋_GB2312" w:cs="仿宋_GB2312"/>
          <w:i w:val="0"/>
          <w:iCs w:val="0"/>
          <w:caps w:val="0"/>
          <w:smallCaps w:val="0"/>
          <w:color w:val="auto"/>
          <w:spacing w:val="0"/>
          <w:sz w:val="32"/>
          <w:szCs w:val="32"/>
          <w:lang w:val="en-US" w:eastAsia="zh-CN"/>
        </w:rPr>
        <w:t>会后，党支部</w:t>
      </w:r>
      <w:r>
        <w:rPr>
          <w:rFonts w:hint="eastAsia" w:ascii="仿宋_GB2312" w:eastAsia="仿宋_GB2312" w:cs="仿宋_GB2312"/>
          <w:i w:val="0"/>
          <w:iCs w:val="0"/>
          <w:caps w:val="0"/>
          <w:smallCaps w:val="0"/>
          <w:color w:val="auto"/>
          <w:spacing w:val="0"/>
          <w:sz w:val="32"/>
          <w:szCs w:val="32"/>
          <w:shd w:val="clear" w:color="auto" w:fill="FFFFFF"/>
        </w:rPr>
        <w:t>迅速行动，组织开展了巡察反馈问题集中整改工作</w:t>
      </w:r>
      <w:r>
        <w:rPr>
          <w:rFonts w:hint="eastAsia" w:ascii="仿宋_GB2312" w:eastAsia="仿宋_GB2312" w:cs="仿宋_GB2312"/>
          <w:i w:val="0"/>
          <w:iCs w:val="0"/>
          <w:caps w:val="0"/>
          <w:smallCaps w:val="0"/>
          <w:color w:val="auto"/>
          <w:spacing w:val="0"/>
          <w:sz w:val="32"/>
          <w:szCs w:val="32"/>
          <w:shd w:val="clear" w:color="auto" w:fill="FFFFFF"/>
          <w:lang w:eastAsia="zh-CN"/>
        </w:rPr>
        <w:t>。截至</w:t>
      </w:r>
      <w:r>
        <w:rPr>
          <w:rFonts w:hint="eastAsia" w:ascii="仿宋_GB2312" w:eastAsia="仿宋_GB2312" w:cs="仿宋_GB2312"/>
          <w:i w:val="0"/>
          <w:iCs w:val="0"/>
          <w:caps w:val="0"/>
          <w:smallCaps w:val="0"/>
          <w:color w:val="auto"/>
          <w:spacing w:val="0"/>
          <w:sz w:val="32"/>
          <w:szCs w:val="32"/>
          <w:shd w:val="clear" w:color="auto" w:fill="FFFFFF"/>
          <w:lang w:val="en-US" w:eastAsia="zh-CN"/>
        </w:rPr>
        <w:t>目前，4方面12项问题已完成整改</w:t>
      </w:r>
      <w:r>
        <w:rPr>
          <w:rFonts w:hint="eastAsia" w:ascii="仿宋_GB2312" w:eastAsia="仿宋_GB2312" w:cs="仿宋_GB2312"/>
          <w:i w:val="0"/>
          <w:iCs w:val="0"/>
          <w:caps w:val="0"/>
          <w:smallCaps w:val="0"/>
          <w:color w:val="auto"/>
          <w:spacing w:val="0"/>
          <w:sz w:val="32"/>
          <w:szCs w:val="32"/>
          <w:shd w:val="clear" w:color="auto" w:fill="FFFFFF"/>
        </w:rPr>
        <w:t>。现将整改进展情况报告如下：</w:t>
      </w:r>
    </w:p>
    <w:p w14:paraId="0C98DBB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0" w:firstLineChars="200"/>
        <w:jc w:val="both"/>
        <w:textAlignment w:val="auto"/>
        <w:rPr>
          <w:rFonts w:hint="eastAsia" w:ascii="黑体" w:eastAsia="黑体" w:cs="黑体"/>
          <w:color w:val="auto"/>
          <w:sz w:val="32"/>
          <w:szCs w:val="32"/>
        </w:rPr>
      </w:pPr>
      <w:r>
        <w:rPr>
          <w:rFonts w:hint="eastAsia" w:ascii="黑体" w:eastAsia="黑体" w:cs="黑体"/>
          <w:i w:val="0"/>
          <w:iCs w:val="0"/>
          <w:caps w:val="0"/>
          <w:smallCaps w:val="0"/>
          <w:color w:val="auto"/>
          <w:spacing w:val="0"/>
          <w:sz w:val="32"/>
          <w:szCs w:val="32"/>
        </w:rPr>
        <w:t>一、党</w:t>
      </w:r>
      <w:r>
        <w:rPr>
          <w:rFonts w:hint="eastAsia" w:ascii="黑体" w:eastAsia="黑体" w:cs="黑体"/>
          <w:i w:val="0"/>
          <w:iCs w:val="0"/>
          <w:caps w:val="0"/>
          <w:smallCaps w:val="0"/>
          <w:color w:val="auto"/>
          <w:spacing w:val="0"/>
          <w:sz w:val="32"/>
          <w:szCs w:val="32"/>
          <w:lang w:val="en-US" w:eastAsia="zh-CN"/>
        </w:rPr>
        <w:t>支部及其班子成员</w:t>
      </w:r>
      <w:r>
        <w:rPr>
          <w:rFonts w:hint="eastAsia" w:ascii="黑体" w:eastAsia="黑体" w:cs="黑体"/>
          <w:i w:val="0"/>
          <w:iCs w:val="0"/>
          <w:caps w:val="0"/>
          <w:smallCaps w:val="0"/>
          <w:color w:val="auto"/>
          <w:spacing w:val="0"/>
          <w:sz w:val="32"/>
          <w:szCs w:val="32"/>
        </w:rPr>
        <w:t>对存在的问题、巡察反馈意见和整改建议的认识和态度</w:t>
      </w:r>
    </w:p>
    <w:p w14:paraId="26A960F6">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firstLine="640"/>
        <w:jc w:val="both"/>
        <w:textAlignment w:val="auto"/>
        <w:rPr>
          <w:rFonts w:hint="eastAsia" w:ascii="仿宋_GB2312" w:eastAsia="仿宋_GB2312" w:cs="仿宋_GB2312"/>
          <w:b w:val="0"/>
          <w:i w:val="0"/>
          <w:caps w:val="0"/>
          <w:smallCaps w:val="0"/>
          <w:color w:val="000000"/>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rPr>
        <w:t>202</w:t>
      </w:r>
      <w:r>
        <w:rPr>
          <w:rFonts w:hint="eastAsia" w:ascii="仿宋_GB2312" w:eastAsia="仿宋_GB2312" w:cs="仿宋_GB2312"/>
          <w:i w:val="0"/>
          <w:iCs w:val="0"/>
          <w:caps w:val="0"/>
          <w:smallCaps w:val="0"/>
          <w:color w:val="auto"/>
          <w:spacing w:val="0"/>
          <w:sz w:val="32"/>
          <w:szCs w:val="32"/>
          <w:lang w:val="en-US" w:eastAsia="zh-CN"/>
        </w:rPr>
        <w:t>4</w:t>
      </w:r>
      <w:r>
        <w:rPr>
          <w:rFonts w:hint="eastAsia" w:ascii="仿宋_GB2312" w:eastAsia="仿宋_GB2312" w:cs="仿宋_GB2312"/>
          <w:i w:val="0"/>
          <w:iCs w:val="0"/>
          <w:caps w:val="0"/>
          <w:smallCaps w:val="0"/>
          <w:color w:val="auto"/>
          <w:spacing w:val="0"/>
          <w:sz w:val="32"/>
          <w:szCs w:val="32"/>
        </w:rPr>
        <w:t>年9月</w:t>
      </w:r>
      <w:r>
        <w:rPr>
          <w:rFonts w:hint="eastAsia" w:ascii="仿宋_GB2312" w:eastAsia="仿宋_GB2312" w:cs="仿宋_GB2312"/>
          <w:i w:val="0"/>
          <w:iCs w:val="0"/>
          <w:caps w:val="0"/>
          <w:smallCaps w:val="0"/>
          <w:color w:val="auto"/>
          <w:spacing w:val="0"/>
          <w:sz w:val="32"/>
          <w:szCs w:val="32"/>
          <w:lang w:val="en-US" w:eastAsia="zh-CN"/>
        </w:rPr>
        <w:t>10</w:t>
      </w:r>
      <w:r>
        <w:rPr>
          <w:rFonts w:hint="eastAsia" w:ascii="仿宋_GB2312" w:eastAsia="仿宋_GB2312" w:cs="仿宋_GB2312"/>
          <w:i w:val="0"/>
          <w:iCs w:val="0"/>
          <w:caps w:val="0"/>
          <w:smallCaps w:val="0"/>
          <w:color w:val="auto"/>
          <w:spacing w:val="0"/>
          <w:sz w:val="32"/>
          <w:szCs w:val="32"/>
        </w:rPr>
        <w:t>日，</w:t>
      </w:r>
      <w:r>
        <w:rPr>
          <w:rFonts w:hint="eastAsia" w:ascii="仿宋_GB2312" w:eastAsia="仿宋_GB2312" w:cs="仿宋_GB2312"/>
          <w:b w:val="0"/>
          <w:i w:val="0"/>
          <w:caps w:val="0"/>
          <w:smallCaps w:val="0"/>
          <w:color w:val="000000"/>
          <w:spacing w:val="0"/>
          <w:sz w:val="32"/>
          <w:szCs w:val="32"/>
          <w:shd w:val="clear" w:color="auto" w:fill="FFFFFF"/>
          <w:lang w:val="en-US" w:eastAsia="zh-CN"/>
        </w:rPr>
        <w:t>县委第三巡察组</w:t>
      </w:r>
      <w:r>
        <w:rPr>
          <w:rFonts w:hint="eastAsia" w:ascii="仿宋_GB2312" w:eastAsia="仿宋_GB2312" w:cs="仿宋_GB2312"/>
          <w:b w:val="0"/>
          <w:i w:val="0"/>
          <w:caps w:val="0"/>
          <w:smallCaps w:val="0"/>
          <w:color w:val="000000"/>
          <w:spacing w:val="0"/>
          <w:sz w:val="32"/>
          <w:szCs w:val="32"/>
          <w:shd w:val="clear" w:color="auto" w:fill="FFFFFF"/>
        </w:rPr>
        <w:t>反馈了巡察意见，实事求是</w:t>
      </w:r>
      <w:r>
        <w:rPr>
          <w:rFonts w:hint="eastAsia" w:ascii="仿宋_GB2312" w:eastAsia="仿宋_GB2312" w:cs="仿宋_GB2312"/>
          <w:b w:val="0"/>
          <w:i w:val="0"/>
          <w:caps w:val="0"/>
          <w:smallCaps w:val="0"/>
          <w:color w:val="000000"/>
          <w:spacing w:val="0"/>
          <w:sz w:val="32"/>
          <w:szCs w:val="32"/>
          <w:shd w:val="clear" w:color="auto" w:fill="FFFFFF"/>
          <w:lang w:eastAsia="zh-CN"/>
        </w:rPr>
        <w:t>地</w:t>
      </w:r>
      <w:r>
        <w:rPr>
          <w:rFonts w:hint="eastAsia" w:ascii="仿宋_GB2312" w:eastAsia="仿宋_GB2312" w:cs="仿宋_GB2312"/>
          <w:b w:val="0"/>
          <w:i w:val="0"/>
          <w:caps w:val="0"/>
          <w:smallCaps w:val="0"/>
          <w:color w:val="000000"/>
          <w:spacing w:val="0"/>
          <w:sz w:val="32"/>
          <w:szCs w:val="32"/>
          <w:shd w:val="clear" w:color="auto" w:fill="FFFFFF"/>
        </w:rPr>
        <w:t>指出了存在的问题，针对性</w:t>
      </w:r>
      <w:r>
        <w:rPr>
          <w:rFonts w:hint="eastAsia" w:ascii="仿宋_GB2312" w:eastAsia="仿宋_GB2312" w:cs="仿宋_GB2312"/>
          <w:b w:val="0"/>
          <w:i w:val="0"/>
          <w:caps w:val="0"/>
          <w:smallCaps w:val="0"/>
          <w:color w:val="000000"/>
          <w:spacing w:val="0"/>
          <w:sz w:val="32"/>
          <w:szCs w:val="32"/>
          <w:shd w:val="clear" w:color="auto" w:fill="FFFFFF"/>
          <w:lang w:eastAsia="zh-CN"/>
        </w:rPr>
        <w:t>地</w:t>
      </w:r>
      <w:r>
        <w:rPr>
          <w:rFonts w:hint="eastAsia" w:ascii="仿宋_GB2312" w:eastAsia="仿宋_GB2312" w:cs="仿宋_GB2312"/>
          <w:b w:val="0"/>
          <w:i w:val="0"/>
          <w:caps w:val="0"/>
          <w:smallCaps w:val="0"/>
          <w:color w:val="000000"/>
          <w:spacing w:val="0"/>
          <w:sz w:val="32"/>
          <w:szCs w:val="32"/>
          <w:shd w:val="clear" w:color="auto" w:fill="FFFFFF"/>
        </w:rPr>
        <w:t>提出了意见建议</w:t>
      </w:r>
      <w:r>
        <w:rPr>
          <w:rFonts w:hint="eastAsia" w:ascii="仿宋_GB2312" w:eastAsia="仿宋_GB2312" w:cs="仿宋_GB2312"/>
          <w:b w:val="0"/>
          <w:i w:val="0"/>
          <w:caps w:val="0"/>
          <w:smallCaps w:val="0"/>
          <w:color w:val="000000"/>
          <w:spacing w:val="0"/>
          <w:sz w:val="32"/>
          <w:szCs w:val="32"/>
          <w:shd w:val="clear" w:color="auto" w:fill="FFFFFF"/>
          <w:lang w:eastAsia="zh-CN"/>
        </w:rPr>
        <w:t>，</w:t>
      </w:r>
      <w:r>
        <w:rPr>
          <w:rFonts w:hint="eastAsia" w:ascii="仿宋_GB2312" w:eastAsia="仿宋_GB2312" w:cs="仿宋_GB2312"/>
          <w:b w:val="0"/>
          <w:i w:val="0"/>
          <w:caps w:val="0"/>
          <w:smallCaps w:val="0"/>
          <w:color w:val="000000"/>
          <w:spacing w:val="0"/>
          <w:sz w:val="32"/>
          <w:szCs w:val="32"/>
          <w:shd w:val="clear" w:color="auto" w:fill="FFFFFF"/>
          <w:lang w:val="en-US" w:eastAsia="zh-CN"/>
        </w:rPr>
        <w:t>对加强和改进医保工作具有十分重要的指导意义</w:t>
      </w:r>
      <w:r>
        <w:rPr>
          <w:rFonts w:hint="eastAsia" w:ascii="仿宋_GB2312" w:eastAsia="仿宋_GB2312" w:cs="仿宋_GB2312"/>
          <w:b w:val="0"/>
          <w:i w:val="0"/>
          <w:caps w:val="0"/>
          <w:smallCaps w:val="0"/>
          <w:color w:val="000000"/>
          <w:spacing w:val="0"/>
          <w:sz w:val="32"/>
          <w:szCs w:val="32"/>
          <w:shd w:val="clear" w:color="auto" w:fill="FFFFFF"/>
        </w:rPr>
        <w:t>。</w:t>
      </w:r>
      <w:r>
        <w:rPr>
          <w:rFonts w:hint="eastAsia" w:ascii="仿宋_GB2312" w:eastAsia="仿宋_GB2312" w:cs="仿宋_GB2312"/>
          <w:b w:val="0"/>
          <w:i w:val="0"/>
          <w:caps w:val="0"/>
          <w:smallCaps w:val="0"/>
          <w:color w:val="000000"/>
          <w:spacing w:val="0"/>
          <w:sz w:val="32"/>
          <w:szCs w:val="32"/>
          <w:shd w:val="clear" w:color="auto" w:fill="FFFFFF"/>
          <w:lang w:val="en-US" w:eastAsia="zh-CN"/>
        </w:rPr>
        <w:t>医疗保障局党支部迅速</w:t>
      </w:r>
      <w:r>
        <w:rPr>
          <w:rFonts w:hint="eastAsia" w:ascii="仿宋_GB2312" w:eastAsia="仿宋_GB2312" w:cs="仿宋_GB2312"/>
          <w:i w:val="0"/>
          <w:iCs w:val="0"/>
          <w:caps w:val="0"/>
          <w:smallCaps w:val="0"/>
          <w:color w:val="auto"/>
          <w:spacing w:val="0"/>
          <w:sz w:val="32"/>
          <w:szCs w:val="32"/>
        </w:rPr>
        <w:t>召开专题会议，</w:t>
      </w:r>
      <w:r>
        <w:rPr>
          <w:rFonts w:hint="eastAsia" w:ascii="仿宋_GB2312" w:eastAsia="仿宋_GB2312" w:cs="仿宋_GB2312"/>
          <w:b w:val="0"/>
          <w:i w:val="0"/>
          <w:caps w:val="0"/>
          <w:smallCaps w:val="0"/>
          <w:color w:val="000000"/>
          <w:spacing w:val="0"/>
          <w:sz w:val="32"/>
          <w:szCs w:val="32"/>
          <w:shd w:val="clear" w:color="auto" w:fill="FFFFFF"/>
          <w:lang w:eastAsia="zh-CN"/>
        </w:rPr>
        <w:t>深入学习贯彻</w:t>
      </w:r>
      <w:r>
        <w:rPr>
          <w:rFonts w:hint="eastAsia" w:ascii="仿宋_GB2312" w:eastAsia="仿宋_GB2312" w:cs="仿宋_GB2312"/>
          <w:b w:val="0"/>
          <w:i w:val="0"/>
          <w:caps w:val="0"/>
          <w:smallCaps w:val="0"/>
          <w:color w:val="000000"/>
          <w:spacing w:val="0"/>
          <w:sz w:val="32"/>
          <w:szCs w:val="32"/>
          <w:shd w:val="clear" w:color="auto" w:fill="FFFFFF"/>
        </w:rPr>
        <w:t>习近平总书记关于</w:t>
      </w:r>
      <w:r>
        <w:rPr>
          <w:rFonts w:hint="eastAsia" w:ascii="仿宋_GB2312" w:eastAsia="仿宋_GB2312" w:cs="仿宋_GB2312"/>
          <w:b w:val="0"/>
          <w:i w:val="0"/>
          <w:caps w:val="0"/>
          <w:smallCaps w:val="0"/>
          <w:color w:val="000000"/>
          <w:spacing w:val="0"/>
          <w:sz w:val="32"/>
          <w:szCs w:val="32"/>
          <w:shd w:val="clear" w:color="auto" w:fill="FFFFFF"/>
          <w:lang w:eastAsia="zh-CN"/>
        </w:rPr>
        <w:t>巡视</w:t>
      </w:r>
      <w:r>
        <w:rPr>
          <w:rFonts w:hint="eastAsia" w:ascii="仿宋_GB2312" w:eastAsia="仿宋_GB2312" w:cs="仿宋_GB2312"/>
          <w:b w:val="0"/>
          <w:i w:val="0"/>
          <w:caps w:val="0"/>
          <w:smallCaps w:val="0"/>
          <w:color w:val="000000"/>
          <w:spacing w:val="0"/>
          <w:sz w:val="32"/>
          <w:szCs w:val="32"/>
          <w:shd w:val="clear" w:color="auto" w:fill="FFFFFF"/>
        </w:rPr>
        <w:t>巡察工作的重要论述，</w:t>
      </w:r>
      <w:r>
        <w:rPr>
          <w:rFonts w:hint="eastAsia" w:ascii="仿宋_GB2312" w:eastAsia="仿宋_GB2312" w:cs="仿宋_GB2312"/>
          <w:b w:val="0"/>
          <w:i w:val="0"/>
          <w:caps w:val="0"/>
          <w:smallCaps w:val="0"/>
          <w:color w:val="000000"/>
          <w:spacing w:val="0"/>
          <w:sz w:val="32"/>
          <w:szCs w:val="32"/>
          <w:highlight w:val="none"/>
          <w:shd w:val="clear" w:color="auto" w:fill="FFFFFF"/>
          <w:lang w:val="en-US" w:eastAsia="zh-CN"/>
        </w:rPr>
        <w:t>进一步</w:t>
      </w:r>
      <w:r>
        <w:rPr>
          <w:rFonts w:hint="eastAsia" w:ascii="仿宋_GB2312" w:eastAsia="仿宋_GB2312" w:cs="仿宋_GB2312"/>
          <w:b w:val="0"/>
          <w:i w:val="0"/>
          <w:caps w:val="0"/>
          <w:smallCaps w:val="0"/>
          <w:color w:val="000000"/>
          <w:spacing w:val="0"/>
          <w:sz w:val="32"/>
          <w:szCs w:val="32"/>
          <w:shd w:val="clear" w:color="auto" w:fill="FFFFFF"/>
        </w:rPr>
        <w:t>提高政治站位，深化思想认识，自觉站在增强“四个意识”、坚定“四个自信”、做到“两个维护”的政治高度认识巡察反馈意见的严肃性和整改落实的紧迫性</w:t>
      </w:r>
      <w:r>
        <w:rPr>
          <w:rFonts w:hint="eastAsia" w:ascii="仿宋_GB2312" w:eastAsia="仿宋_GB2312" w:cs="仿宋_GB2312"/>
          <w:b w:val="0"/>
          <w:i w:val="0"/>
          <w:caps w:val="0"/>
          <w:smallCaps w:val="0"/>
          <w:color w:val="000000"/>
          <w:spacing w:val="0"/>
          <w:sz w:val="32"/>
          <w:szCs w:val="32"/>
          <w:shd w:val="clear" w:color="auto" w:fill="FFFFFF"/>
          <w:lang w:eastAsia="zh-CN"/>
        </w:rPr>
        <w:t>，</w:t>
      </w:r>
      <w:r>
        <w:rPr>
          <w:rFonts w:hint="eastAsia" w:ascii="仿宋_GB2312" w:eastAsia="仿宋_GB2312" w:cs="仿宋_GB2312"/>
          <w:b w:val="0"/>
          <w:i w:val="0"/>
          <w:caps w:val="0"/>
          <w:smallCaps w:val="0"/>
          <w:color w:val="000000"/>
          <w:spacing w:val="0"/>
          <w:sz w:val="32"/>
          <w:szCs w:val="32"/>
          <w:shd w:val="clear" w:color="auto" w:fill="FFFFFF"/>
        </w:rPr>
        <w:t>统一了思想认识、明确了整改要求、形成了整改合力</w:t>
      </w:r>
      <w:r>
        <w:rPr>
          <w:rFonts w:hint="eastAsia" w:ascii="仿宋_GB2312" w:eastAsia="仿宋_GB2312" w:cs="仿宋_GB2312"/>
          <w:b w:val="0"/>
          <w:i w:val="0"/>
          <w:caps w:val="0"/>
          <w:smallCaps w:val="0"/>
          <w:color w:val="000000"/>
          <w:spacing w:val="0"/>
          <w:sz w:val="32"/>
          <w:szCs w:val="32"/>
          <w:shd w:val="clear" w:color="auto" w:fill="FFFFFF"/>
          <w:lang w:eastAsia="zh-CN"/>
        </w:rPr>
        <w:t>。领导班子及成员把巡察整改作为重要政治任务，认真研究落实巡察反馈意见，制定整改方案，成立领导小组，建立健全工作机制，定期听取进展情况报告，及时解决突出问题，推进巡察整改工作。</w:t>
      </w:r>
    </w:p>
    <w:p w14:paraId="21125E9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textAlignment w:val="auto"/>
        <w:rPr>
          <w:rFonts w:hint="eastAsia" w:ascii="黑体" w:eastAsia="黑体" w:cs="黑体"/>
          <w:b w:val="0"/>
          <w:bCs w:val="0"/>
          <w:color w:val="auto"/>
          <w:sz w:val="32"/>
          <w:szCs w:val="32"/>
        </w:rPr>
      </w:pPr>
      <w:r>
        <w:rPr>
          <w:rFonts w:hint="eastAsia" w:ascii="仿宋_GB2312" w:eastAsia="仿宋_GB2312" w:cs="仿宋_GB2312"/>
          <w:i w:val="0"/>
          <w:iCs w:val="0"/>
          <w:caps w:val="0"/>
          <w:smallCaps w:val="0"/>
          <w:color w:val="auto"/>
          <w:spacing w:val="0"/>
          <w:sz w:val="32"/>
          <w:szCs w:val="32"/>
        </w:rPr>
        <w:t>　</w:t>
      </w:r>
      <w:r>
        <w:rPr>
          <w:rFonts w:hint="eastAsia" w:ascii="黑体" w:eastAsia="黑体" w:cs="黑体"/>
          <w:b w:val="0"/>
          <w:bCs w:val="0"/>
          <w:i w:val="0"/>
          <w:iCs w:val="0"/>
          <w:caps w:val="0"/>
          <w:smallCaps w:val="0"/>
          <w:color w:val="auto"/>
          <w:spacing w:val="0"/>
          <w:sz w:val="32"/>
          <w:szCs w:val="32"/>
        </w:rPr>
        <w:t>　二、党</w:t>
      </w:r>
      <w:r>
        <w:rPr>
          <w:rFonts w:hint="eastAsia" w:ascii="黑体" w:eastAsia="黑体" w:cs="黑体"/>
          <w:b w:val="0"/>
          <w:bCs w:val="0"/>
          <w:i w:val="0"/>
          <w:iCs w:val="0"/>
          <w:caps w:val="0"/>
          <w:smallCaps w:val="0"/>
          <w:color w:val="auto"/>
          <w:spacing w:val="0"/>
          <w:sz w:val="32"/>
          <w:szCs w:val="32"/>
          <w:lang w:val="en-US" w:eastAsia="zh-CN"/>
        </w:rPr>
        <w:t>支部</w:t>
      </w:r>
      <w:r>
        <w:rPr>
          <w:rFonts w:hint="eastAsia" w:ascii="黑体" w:eastAsia="黑体" w:cs="黑体"/>
          <w:b w:val="0"/>
          <w:bCs w:val="0"/>
          <w:i w:val="0"/>
          <w:iCs w:val="0"/>
          <w:caps w:val="0"/>
          <w:smallCaps w:val="0"/>
          <w:color w:val="auto"/>
          <w:spacing w:val="0"/>
          <w:sz w:val="32"/>
          <w:szCs w:val="32"/>
        </w:rPr>
        <w:t>和主要负责人组织落实整改情况</w:t>
      </w:r>
    </w:p>
    <w:p w14:paraId="6C62384E">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right="0" w:firstLine="640" w:firstLineChars="200"/>
        <w:jc w:val="both"/>
        <w:textAlignment w:val="auto"/>
        <w:rPr>
          <w:rFonts w:hint="eastAsia" w:ascii="仿宋_GB2312" w:eastAsia="仿宋_GB2312" w:cs="仿宋_GB2312"/>
          <w:color w:val="auto"/>
          <w:sz w:val="32"/>
          <w:szCs w:val="32"/>
        </w:rPr>
      </w:pPr>
      <w:r>
        <w:rPr>
          <w:rFonts w:hint="eastAsia" w:ascii="仿宋_GB2312" w:eastAsia="仿宋_GB2312" w:cs="仿宋_GB2312"/>
          <w:i w:val="0"/>
          <w:iCs w:val="0"/>
          <w:caps w:val="0"/>
          <w:smallCaps w:val="0"/>
          <w:color w:val="auto"/>
          <w:spacing w:val="0"/>
          <w:sz w:val="32"/>
          <w:szCs w:val="32"/>
        </w:rPr>
        <w:t>根据县委第</w:t>
      </w:r>
      <w:r>
        <w:rPr>
          <w:rFonts w:hint="eastAsia" w:ascii="仿宋_GB2312" w:eastAsia="仿宋_GB2312" w:cs="仿宋_GB2312"/>
          <w:i w:val="0"/>
          <w:iCs w:val="0"/>
          <w:caps w:val="0"/>
          <w:smallCaps w:val="0"/>
          <w:color w:val="auto"/>
          <w:spacing w:val="0"/>
          <w:sz w:val="32"/>
          <w:szCs w:val="32"/>
          <w:lang w:val="en-US" w:eastAsia="zh-CN"/>
        </w:rPr>
        <w:t>三</w:t>
      </w:r>
      <w:r>
        <w:rPr>
          <w:rFonts w:hint="eastAsia" w:ascii="仿宋_GB2312" w:eastAsia="仿宋_GB2312" w:cs="仿宋_GB2312"/>
          <w:i w:val="0"/>
          <w:iCs w:val="0"/>
          <w:caps w:val="0"/>
          <w:smallCaps w:val="0"/>
          <w:color w:val="auto"/>
          <w:spacing w:val="0"/>
          <w:sz w:val="32"/>
          <w:szCs w:val="32"/>
        </w:rPr>
        <w:t>巡察组</w:t>
      </w:r>
      <w:r>
        <w:rPr>
          <w:rFonts w:hint="eastAsia" w:ascii="仿宋_GB2312" w:eastAsia="仿宋_GB2312" w:cs="仿宋_GB2312"/>
          <w:i w:val="0"/>
          <w:iCs w:val="0"/>
          <w:caps w:val="0"/>
          <w:smallCaps w:val="0"/>
          <w:color w:val="auto"/>
          <w:spacing w:val="0"/>
          <w:sz w:val="32"/>
          <w:szCs w:val="32"/>
          <w:lang w:val="en-US" w:eastAsia="zh-CN"/>
        </w:rPr>
        <w:t>的意见</w:t>
      </w:r>
      <w:r>
        <w:rPr>
          <w:rFonts w:hint="eastAsia" w:ascii="仿宋_GB2312" w:eastAsia="仿宋_GB2312" w:cs="仿宋_GB2312"/>
          <w:i w:val="0"/>
          <w:iCs w:val="0"/>
          <w:caps w:val="0"/>
          <w:smallCaps w:val="0"/>
          <w:color w:val="auto"/>
          <w:spacing w:val="0"/>
          <w:sz w:val="32"/>
          <w:szCs w:val="32"/>
        </w:rPr>
        <w:t>建议和党支部巡察整改专题会议精神，党支部书记</w:t>
      </w:r>
      <w:r>
        <w:rPr>
          <w:rFonts w:hint="eastAsia" w:ascii="仿宋_GB2312" w:eastAsia="仿宋_GB2312" w:cs="仿宋_GB2312"/>
          <w:i w:val="0"/>
          <w:iCs w:val="0"/>
          <w:caps w:val="0"/>
          <w:smallCaps w:val="0"/>
          <w:color w:val="auto"/>
          <w:spacing w:val="0"/>
          <w:sz w:val="32"/>
          <w:szCs w:val="32"/>
          <w:lang w:val="en-US" w:eastAsia="zh-CN"/>
        </w:rPr>
        <w:t>薛平</w:t>
      </w:r>
      <w:r>
        <w:rPr>
          <w:rFonts w:hint="eastAsia" w:ascii="仿宋_GB2312" w:eastAsia="仿宋_GB2312" w:cs="仿宋_GB2312"/>
          <w:i w:val="0"/>
          <w:iCs w:val="0"/>
          <w:caps w:val="0"/>
          <w:smallCaps w:val="0"/>
          <w:color w:val="auto"/>
          <w:spacing w:val="0"/>
          <w:sz w:val="32"/>
          <w:szCs w:val="32"/>
        </w:rPr>
        <w:t>同志认真履行巡察整改第一责任人</w:t>
      </w:r>
      <w:r>
        <w:rPr>
          <w:rFonts w:hint="eastAsia" w:ascii="仿宋_GB2312" w:eastAsia="仿宋_GB2312" w:cs="仿宋_GB2312"/>
          <w:b w:val="0"/>
          <w:i w:val="0"/>
          <w:caps w:val="0"/>
          <w:smallCaps w:val="0"/>
          <w:color w:val="000000"/>
          <w:spacing w:val="0"/>
          <w:sz w:val="32"/>
          <w:szCs w:val="32"/>
          <w:shd w:val="clear" w:color="auto" w:fill="FFFFFF"/>
          <w:lang w:val="en-US" w:eastAsia="zh-CN"/>
        </w:rPr>
        <w:t>职责</w:t>
      </w:r>
      <w:r>
        <w:rPr>
          <w:rFonts w:hint="eastAsia" w:ascii="仿宋_GB2312" w:eastAsia="仿宋_GB2312" w:cs="仿宋_GB2312"/>
          <w:i w:val="0"/>
          <w:iCs w:val="0"/>
          <w:caps w:val="0"/>
          <w:smallCaps w:val="0"/>
          <w:color w:val="auto"/>
          <w:spacing w:val="0"/>
          <w:sz w:val="32"/>
          <w:szCs w:val="32"/>
        </w:rPr>
        <w:t>，</w:t>
      </w:r>
      <w:r>
        <w:rPr>
          <w:rFonts w:hint="eastAsia" w:ascii="仿宋_GB2312" w:eastAsia="仿宋_GB2312" w:cs="仿宋_GB2312"/>
          <w:i w:val="0"/>
          <w:iCs w:val="0"/>
          <w:caps w:val="0"/>
          <w:smallCaps w:val="0"/>
          <w:color w:val="auto"/>
          <w:spacing w:val="0"/>
          <w:sz w:val="32"/>
          <w:szCs w:val="32"/>
          <w:lang w:eastAsia="zh-CN"/>
        </w:rPr>
        <w:t>坚持问题导向，以上率下，带头领办重点难点问题，定期调度推动整改工作，全面抓好</w:t>
      </w:r>
      <w:r>
        <w:rPr>
          <w:rFonts w:hint="eastAsia" w:ascii="仿宋_GB2312" w:eastAsia="仿宋_GB2312" w:cs="仿宋_GB2312"/>
          <w:b w:val="0"/>
          <w:i w:val="0"/>
          <w:caps w:val="0"/>
          <w:smallCaps w:val="0"/>
          <w:color w:val="000000"/>
          <w:spacing w:val="0"/>
          <w:sz w:val="32"/>
          <w:szCs w:val="32"/>
          <w:shd w:val="clear" w:color="auto" w:fill="FFFFFF"/>
          <w:lang w:val="en-US" w:eastAsia="zh-CN"/>
        </w:rPr>
        <w:t>整改落实。分管领导履行“一岗双责”，落实整改责任，检查督促分管领域和股室整改任务落到实处。</w:t>
      </w:r>
    </w:p>
    <w:p w14:paraId="78242E6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textAlignment w:val="auto"/>
        <w:rPr>
          <w:rFonts w:hint="eastAsia" w:ascii="楷体_GB2312" w:eastAsia="楷体_GB2312" w:cs="楷体_GB2312"/>
          <w:color w:val="auto"/>
          <w:sz w:val="32"/>
          <w:szCs w:val="32"/>
        </w:rPr>
      </w:pPr>
      <w:r>
        <w:rPr>
          <w:rFonts w:hint="eastAsia" w:ascii="仿宋_GB2312" w:eastAsia="仿宋_GB2312" w:cs="仿宋_GB2312"/>
          <w:i w:val="0"/>
          <w:iCs w:val="0"/>
          <w:caps w:val="0"/>
          <w:smallCaps w:val="0"/>
          <w:color w:val="auto"/>
          <w:spacing w:val="0"/>
          <w:sz w:val="32"/>
          <w:szCs w:val="32"/>
        </w:rPr>
        <w:t>　　</w:t>
      </w:r>
      <w:r>
        <w:rPr>
          <w:rFonts w:hint="eastAsia" w:ascii="楷体_GB2312" w:eastAsia="楷体_GB2312" w:cs="楷体_GB2312"/>
          <w:i w:val="0"/>
          <w:iCs w:val="0"/>
          <w:caps w:val="0"/>
          <w:smallCaps w:val="0"/>
          <w:color w:val="auto"/>
          <w:spacing w:val="0"/>
          <w:sz w:val="32"/>
          <w:szCs w:val="32"/>
        </w:rPr>
        <w:t>（一）加强领导，有序推进</w:t>
      </w:r>
    </w:p>
    <w:p w14:paraId="0655E1D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jc w:val="both"/>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i w:val="0"/>
          <w:iCs w:val="0"/>
          <w:caps w:val="0"/>
          <w:smallCaps w:val="0"/>
          <w:color w:val="auto"/>
          <w:spacing w:val="0"/>
          <w:sz w:val="32"/>
          <w:szCs w:val="32"/>
          <w:lang w:val="en-US" w:eastAsia="zh-CN"/>
        </w:rPr>
        <w:t>成立由</w:t>
      </w:r>
      <w:r>
        <w:rPr>
          <w:rFonts w:hint="eastAsia" w:ascii="仿宋_GB2312" w:eastAsia="仿宋_GB2312" w:cs="仿宋_GB2312"/>
          <w:i w:val="0"/>
          <w:iCs w:val="0"/>
          <w:caps w:val="0"/>
          <w:smallCaps w:val="0"/>
          <w:color w:val="auto"/>
          <w:spacing w:val="0"/>
          <w:sz w:val="32"/>
          <w:szCs w:val="32"/>
        </w:rPr>
        <w:t>党支部书记、</w:t>
      </w:r>
      <w:r>
        <w:rPr>
          <w:rFonts w:hint="eastAsia" w:ascii="仿宋_GB2312" w:eastAsia="仿宋_GB2312" w:cs="仿宋_GB2312"/>
          <w:i w:val="0"/>
          <w:iCs w:val="0"/>
          <w:caps w:val="0"/>
          <w:smallCaps w:val="0"/>
          <w:color w:val="auto"/>
          <w:spacing w:val="0"/>
          <w:sz w:val="32"/>
          <w:szCs w:val="32"/>
          <w:lang w:val="en-US" w:eastAsia="zh-CN"/>
        </w:rPr>
        <w:t>局长薛平</w:t>
      </w:r>
      <w:r>
        <w:rPr>
          <w:rFonts w:hint="eastAsia" w:ascii="仿宋_GB2312" w:eastAsia="仿宋_GB2312" w:cs="仿宋_GB2312"/>
          <w:i w:val="0"/>
          <w:iCs w:val="0"/>
          <w:caps w:val="0"/>
          <w:smallCaps w:val="0"/>
          <w:color w:val="auto"/>
          <w:spacing w:val="0"/>
          <w:sz w:val="32"/>
          <w:szCs w:val="32"/>
        </w:rPr>
        <w:t>同志任组长，</w:t>
      </w:r>
      <w:r>
        <w:rPr>
          <w:rFonts w:hint="eastAsia" w:ascii="仿宋_GB2312" w:eastAsia="仿宋_GB2312" w:cs="仿宋_GB2312"/>
          <w:i w:val="0"/>
          <w:iCs w:val="0"/>
          <w:caps w:val="0"/>
          <w:smallCaps w:val="0"/>
          <w:color w:val="auto"/>
          <w:spacing w:val="0"/>
          <w:sz w:val="32"/>
          <w:szCs w:val="32"/>
          <w:lang w:eastAsia="zh-CN"/>
        </w:rPr>
        <w:t>纪检委员</w:t>
      </w:r>
      <w:r>
        <w:rPr>
          <w:rFonts w:hint="eastAsia" w:ascii="仿宋_GB2312" w:eastAsia="仿宋_GB2312" w:cs="仿宋_GB2312"/>
          <w:i w:val="0"/>
          <w:iCs w:val="0"/>
          <w:caps w:val="0"/>
          <w:smallCaps w:val="0"/>
          <w:color w:val="auto"/>
          <w:spacing w:val="0"/>
          <w:sz w:val="32"/>
          <w:szCs w:val="32"/>
          <w:lang w:val="en-US" w:eastAsia="zh-CN"/>
        </w:rPr>
        <w:t>张明伟、组织委员张永红、</w:t>
      </w:r>
      <w:r>
        <w:rPr>
          <w:rFonts w:hint="eastAsia" w:ascii="仿宋_GB2312" w:eastAsia="仿宋_GB2312" w:cs="仿宋_GB2312"/>
          <w:b w:val="0"/>
          <w:i w:val="0"/>
          <w:caps w:val="0"/>
          <w:smallCaps w:val="0"/>
          <w:color w:val="000000"/>
          <w:spacing w:val="0"/>
          <w:sz w:val="32"/>
          <w:szCs w:val="32"/>
          <w:shd w:val="clear" w:color="auto" w:fill="FFFFFF"/>
          <w:lang w:val="en-US" w:eastAsia="zh-CN"/>
        </w:rPr>
        <w:t>四级主任科员王雅婷、魏爱华</w:t>
      </w:r>
      <w:r>
        <w:rPr>
          <w:rFonts w:hint="eastAsia" w:ascii="仿宋_GB2312" w:eastAsia="仿宋_GB2312" w:cs="仿宋_GB2312"/>
          <w:i w:val="0"/>
          <w:iCs w:val="0"/>
          <w:caps w:val="0"/>
          <w:smallCaps w:val="0"/>
          <w:color w:val="auto"/>
          <w:spacing w:val="0"/>
          <w:sz w:val="32"/>
          <w:szCs w:val="32"/>
          <w:lang w:val="en-US" w:eastAsia="zh-CN"/>
        </w:rPr>
        <w:t>同志</w:t>
      </w:r>
      <w:r>
        <w:rPr>
          <w:rFonts w:hint="eastAsia" w:ascii="仿宋_GB2312" w:eastAsia="仿宋_GB2312" w:cs="仿宋_GB2312"/>
          <w:i w:val="0"/>
          <w:iCs w:val="0"/>
          <w:caps w:val="0"/>
          <w:smallCaps w:val="0"/>
          <w:color w:val="auto"/>
          <w:spacing w:val="0"/>
          <w:sz w:val="32"/>
          <w:szCs w:val="32"/>
        </w:rPr>
        <w:t>任副组长，各股</w:t>
      </w:r>
      <w:r>
        <w:rPr>
          <w:rFonts w:hint="eastAsia" w:ascii="仿宋_GB2312" w:eastAsia="仿宋_GB2312" w:cs="仿宋_GB2312"/>
          <w:i w:val="0"/>
          <w:iCs w:val="0"/>
          <w:caps w:val="0"/>
          <w:smallCaps w:val="0"/>
          <w:color w:val="auto"/>
          <w:spacing w:val="0"/>
          <w:sz w:val="32"/>
          <w:szCs w:val="32"/>
          <w:lang w:val="en-US" w:eastAsia="zh-CN"/>
        </w:rPr>
        <w:t>室负责同志</w:t>
      </w:r>
      <w:r>
        <w:rPr>
          <w:rFonts w:hint="eastAsia" w:ascii="仿宋_GB2312" w:eastAsia="仿宋_GB2312" w:cs="仿宋_GB2312"/>
          <w:i w:val="0"/>
          <w:iCs w:val="0"/>
          <w:caps w:val="0"/>
          <w:smallCaps w:val="0"/>
          <w:color w:val="auto"/>
          <w:spacing w:val="0"/>
          <w:sz w:val="32"/>
          <w:szCs w:val="32"/>
        </w:rPr>
        <w:t>为成员</w:t>
      </w:r>
      <w:r>
        <w:rPr>
          <w:rFonts w:hint="eastAsia" w:ascii="仿宋_GB2312" w:eastAsia="仿宋_GB2312" w:cs="仿宋_GB2312"/>
          <w:i w:val="0"/>
          <w:iCs w:val="0"/>
          <w:caps w:val="0"/>
          <w:smallCaps w:val="0"/>
          <w:color w:val="auto"/>
          <w:spacing w:val="0"/>
          <w:sz w:val="32"/>
          <w:szCs w:val="32"/>
          <w:shd w:val="clear" w:color="auto" w:fill="FFFFFF"/>
        </w:rPr>
        <w:t>的</w:t>
      </w:r>
      <w:r>
        <w:rPr>
          <w:rFonts w:hint="eastAsia" w:ascii="仿宋_GB2312" w:eastAsia="仿宋_GB2312" w:cs="仿宋_GB2312"/>
          <w:i w:val="0"/>
          <w:iCs w:val="0"/>
          <w:caps w:val="0"/>
          <w:smallCaps w:val="0"/>
          <w:color w:val="auto"/>
          <w:spacing w:val="0"/>
          <w:sz w:val="32"/>
          <w:szCs w:val="32"/>
          <w:shd w:val="clear" w:color="auto" w:fill="FFFFFF"/>
          <w:lang w:val="en-US" w:eastAsia="zh-CN"/>
        </w:rPr>
        <w:t>巡察</w:t>
      </w:r>
      <w:r>
        <w:rPr>
          <w:rFonts w:hint="eastAsia" w:ascii="仿宋_GB2312" w:eastAsia="仿宋_GB2312" w:cs="仿宋_GB2312"/>
          <w:i w:val="0"/>
          <w:iCs w:val="0"/>
          <w:caps w:val="0"/>
          <w:smallCaps w:val="0"/>
          <w:color w:val="auto"/>
          <w:spacing w:val="0"/>
          <w:sz w:val="32"/>
          <w:szCs w:val="32"/>
          <w:shd w:val="clear" w:color="auto" w:fill="FFFFFF"/>
        </w:rPr>
        <w:t>整改工作领导小组</w:t>
      </w:r>
      <w:r>
        <w:rPr>
          <w:rFonts w:hint="eastAsia" w:ascii="仿宋_GB2312" w:eastAsia="仿宋_GB2312" w:cs="仿宋_GB2312"/>
          <w:i w:val="0"/>
          <w:iCs w:val="0"/>
          <w:caps w:val="0"/>
          <w:smallCaps w:val="0"/>
          <w:color w:val="auto"/>
          <w:spacing w:val="0"/>
          <w:sz w:val="32"/>
          <w:szCs w:val="32"/>
        </w:rPr>
        <w:t>，</w:t>
      </w:r>
      <w:r>
        <w:rPr>
          <w:rFonts w:hint="eastAsia" w:ascii="仿宋_GB2312" w:eastAsia="仿宋_GB2312" w:cs="仿宋_GB2312"/>
          <w:i w:val="0"/>
          <w:iCs w:val="0"/>
          <w:caps w:val="0"/>
          <w:smallCaps w:val="0"/>
          <w:color w:val="auto"/>
          <w:spacing w:val="0"/>
          <w:sz w:val="32"/>
          <w:szCs w:val="32"/>
          <w:shd w:val="clear" w:color="auto" w:fill="FFFFFF"/>
        </w:rPr>
        <w:t>领导小组</w:t>
      </w:r>
      <w:r>
        <w:rPr>
          <w:rFonts w:hint="eastAsia" w:ascii="仿宋_GB2312" w:eastAsia="仿宋_GB2312" w:cs="仿宋_GB2312"/>
          <w:i w:val="0"/>
          <w:iCs w:val="0"/>
          <w:caps w:val="0"/>
          <w:smallCaps w:val="0"/>
          <w:color w:val="auto"/>
          <w:spacing w:val="0"/>
          <w:sz w:val="32"/>
          <w:szCs w:val="32"/>
          <w:shd w:val="clear" w:color="auto" w:fill="FFFFFF"/>
          <w:lang w:val="en-US" w:eastAsia="zh-CN"/>
        </w:rPr>
        <w:t>下设</w:t>
      </w:r>
      <w:r>
        <w:rPr>
          <w:rFonts w:hint="eastAsia" w:ascii="仿宋_GB2312" w:eastAsia="仿宋_GB2312" w:cs="仿宋_GB2312"/>
          <w:i w:val="0"/>
          <w:iCs w:val="0"/>
          <w:caps w:val="0"/>
          <w:smallCaps w:val="0"/>
          <w:color w:val="auto"/>
          <w:spacing w:val="0"/>
          <w:sz w:val="32"/>
          <w:szCs w:val="32"/>
          <w:shd w:val="clear" w:color="auto" w:fill="FFFFFF"/>
        </w:rPr>
        <w:t>办公室，</w:t>
      </w:r>
      <w:r>
        <w:rPr>
          <w:rFonts w:hint="eastAsia" w:ascii="仿宋_GB2312" w:eastAsia="仿宋_GB2312" w:cs="仿宋_GB2312"/>
          <w:i w:val="0"/>
          <w:iCs w:val="0"/>
          <w:caps w:val="0"/>
          <w:smallCaps w:val="0"/>
          <w:color w:val="auto"/>
          <w:spacing w:val="0"/>
          <w:sz w:val="32"/>
          <w:szCs w:val="32"/>
          <w:shd w:val="clear" w:color="auto" w:fill="FFFFFF"/>
          <w:lang w:val="en-US" w:eastAsia="zh-CN"/>
        </w:rPr>
        <w:t>张明伟同志</w:t>
      </w:r>
      <w:r>
        <w:rPr>
          <w:rFonts w:hint="eastAsia" w:ascii="仿宋_GB2312" w:eastAsia="仿宋_GB2312" w:cs="仿宋_GB2312"/>
          <w:i w:val="0"/>
          <w:iCs w:val="0"/>
          <w:caps w:val="0"/>
          <w:smallCaps w:val="0"/>
          <w:color w:val="auto"/>
          <w:spacing w:val="0"/>
          <w:sz w:val="32"/>
          <w:szCs w:val="32"/>
          <w:shd w:val="clear" w:color="auto" w:fill="FFFFFF"/>
        </w:rPr>
        <w:t>兼任办公室主任，具体</w:t>
      </w:r>
      <w:r>
        <w:rPr>
          <w:rFonts w:hint="eastAsia" w:ascii="仿宋_GB2312" w:eastAsia="仿宋_GB2312" w:cs="仿宋_GB2312"/>
          <w:i w:val="0"/>
          <w:iCs w:val="0"/>
          <w:caps w:val="0"/>
          <w:smallCaps w:val="0"/>
          <w:color w:val="auto"/>
          <w:spacing w:val="0"/>
          <w:sz w:val="32"/>
          <w:szCs w:val="32"/>
          <w:shd w:val="clear" w:color="auto" w:fill="FFFFFF"/>
          <w:lang w:eastAsia="zh-CN"/>
        </w:rPr>
        <w:t>承担整改综合</w:t>
      </w:r>
      <w:r>
        <w:rPr>
          <w:rFonts w:hint="eastAsia" w:ascii="仿宋_GB2312" w:eastAsia="仿宋_GB2312" w:cs="仿宋_GB2312"/>
          <w:i w:val="0"/>
          <w:iCs w:val="0"/>
          <w:caps w:val="0"/>
          <w:smallCaps w:val="0"/>
          <w:color w:val="auto"/>
          <w:spacing w:val="0"/>
          <w:sz w:val="32"/>
          <w:szCs w:val="32"/>
          <w:shd w:val="clear" w:color="auto" w:fill="FFFFFF"/>
        </w:rPr>
        <w:t>协调</w:t>
      </w:r>
      <w:r>
        <w:rPr>
          <w:rFonts w:hint="eastAsia" w:ascii="仿宋_GB2312" w:eastAsia="仿宋_GB2312" w:cs="仿宋_GB2312"/>
          <w:i w:val="0"/>
          <w:iCs w:val="0"/>
          <w:caps w:val="0"/>
          <w:smallCaps w:val="0"/>
          <w:color w:val="auto"/>
          <w:spacing w:val="0"/>
          <w:sz w:val="32"/>
          <w:szCs w:val="32"/>
          <w:shd w:val="clear" w:color="auto" w:fill="FFFFFF"/>
          <w:lang w:eastAsia="zh-CN"/>
        </w:rPr>
        <w:t>和督办落实</w:t>
      </w:r>
      <w:r>
        <w:rPr>
          <w:rFonts w:hint="eastAsia" w:ascii="仿宋_GB2312" w:eastAsia="仿宋_GB2312" w:cs="仿宋_GB2312"/>
          <w:i w:val="0"/>
          <w:iCs w:val="0"/>
          <w:caps w:val="0"/>
          <w:smallCaps w:val="0"/>
          <w:color w:val="auto"/>
          <w:spacing w:val="0"/>
          <w:sz w:val="32"/>
          <w:szCs w:val="32"/>
          <w:shd w:val="clear" w:color="auto" w:fill="FFFFFF"/>
        </w:rPr>
        <w:t>工作。</w:t>
      </w:r>
    </w:p>
    <w:p w14:paraId="07B9D8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20" w:lineRule="exact"/>
        <w:ind w:left="0" w:right="0"/>
        <w:textAlignment w:val="auto"/>
        <w:rPr>
          <w:rFonts w:ascii="楷体_GB2312" w:eastAsia="楷体_GB2312" w:cs="楷体_GB2312"/>
          <w:i w:val="0"/>
          <w:iCs w:val="0"/>
          <w:caps w:val="0"/>
          <w:smallCaps w:val="0"/>
          <w:color w:val="auto"/>
          <w:spacing w:val="0"/>
          <w:sz w:val="32"/>
          <w:szCs w:val="32"/>
          <w:lang w:val="en-US" w:eastAsia="zh-CN"/>
        </w:rPr>
      </w:pPr>
      <w:r>
        <w:rPr>
          <w:rFonts w:hint="eastAsia" w:ascii="仿宋_GB2312" w:eastAsia="仿宋_GB2312" w:cs="仿宋_GB2312"/>
          <w:i w:val="0"/>
          <w:iCs w:val="0"/>
          <w:caps w:val="0"/>
          <w:smallCaps w:val="0"/>
          <w:color w:val="auto"/>
          <w:spacing w:val="0"/>
          <w:sz w:val="32"/>
          <w:szCs w:val="32"/>
        </w:rPr>
        <w:t>　　</w:t>
      </w:r>
      <w:r>
        <w:rPr>
          <w:rFonts w:hint="eastAsia" w:ascii="楷体_GB2312" w:eastAsia="楷体_GB2312" w:cs="楷体_GB2312"/>
          <w:i w:val="0"/>
          <w:iCs w:val="0"/>
          <w:caps w:val="0"/>
          <w:smallCaps w:val="0"/>
          <w:color w:val="auto"/>
          <w:spacing w:val="0"/>
          <w:sz w:val="32"/>
          <w:szCs w:val="32"/>
        </w:rPr>
        <w:t>（二）</w:t>
      </w:r>
      <w:r>
        <w:rPr>
          <w:rFonts w:hint="eastAsia" w:ascii="楷体_GB2312" w:eastAsia="楷体_GB2312" w:cs="楷体_GB2312"/>
          <w:i w:val="0"/>
          <w:iCs w:val="0"/>
          <w:caps w:val="0"/>
          <w:smallCaps w:val="0"/>
          <w:color w:val="auto"/>
          <w:spacing w:val="0"/>
          <w:sz w:val="32"/>
          <w:szCs w:val="32"/>
          <w:lang w:val="en-US" w:eastAsia="zh-CN"/>
        </w:rPr>
        <w:t>分解任务，压实责任</w:t>
      </w:r>
    </w:p>
    <w:p w14:paraId="33802E21">
      <w:pPr>
        <w:keepNext w:val="0"/>
        <w:keepLines w:val="0"/>
        <w:pageBreakBefore w:val="0"/>
        <w:widowControl w:val="0"/>
        <w:kinsoku/>
        <w:wordWrap/>
        <w:overflowPunct/>
        <w:topLinePunct w:val="0"/>
        <w:autoSpaceDE/>
        <w:autoSpaceDN/>
        <w:bidi w:val="0"/>
        <w:adjustRightInd w:val="0"/>
        <w:snapToGrid w:val="0"/>
        <w:spacing w:line="620" w:lineRule="exact"/>
        <w:ind w:left="0" w:firstLine="640" w:firstLineChars="200"/>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i w:val="0"/>
          <w:iCs w:val="0"/>
          <w:caps w:val="0"/>
          <w:smallCaps w:val="0"/>
          <w:color w:val="auto"/>
          <w:spacing w:val="0"/>
          <w:sz w:val="32"/>
          <w:szCs w:val="32"/>
        </w:rPr>
        <w:t>党支部</w:t>
      </w:r>
      <w:r>
        <w:rPr>
          <w:rFonts w:hint="eastAsia" w:ascii="仿宋_GB2312" w:eastAsia="仿宋_GB2312" w:cs="仿宋_GB2312"/>
          <w:i w:val="0"/>
          <w:iCs w:val="0"/>
          <w:caps w:val="0"/>
          <w:smallCaps w:val="0"/>
          <w:color w:val="auto"/>
          <w:spacing w:val="0"/>
          <w:sz w:val="32"/>
          <w:szCs w:val="32"/>
          <w:lang w:eastAsia="zh-CN"/>
        </w:rPr>
        <w:t>逐条梳理</w:t>
      </w:r>
      <w:r>
        <w:rPr>
          <w:rFonts w:hint="eastAsia" w:ascii="仿宋_GB2312" w:eastAsia="仿宋_GB2312" w:cs="仿宋_GB2312"/>
          <w:i w:val="0"/>
          <w:iCs w:val="0"/>
          <w:caps w:val="0"/>
          <w:smallCaps w:val="0"/>
          <w:color w:val="auto"/>
          <w:spacing w:val="0"/>
          <w:sz w:val="32"/>
          <w:szCs w:val="32"/>
          <w:lang w:val="en-US" w:eastAsia="zh-CN"/>
        </w:rPr>
        <w:t>巡察组反馈意见建议，</w:t>
      </w:r>
      <w:r>
        <w:rPr>
          <w:rFonts w:hint="eastAsia" w:ascii="仿宋_GB2312" w:eastAsia="仿宋_GB2312" w:cs="仿宋_GB2312"/>
          <w:i w:val="0"/>
          <w:iCs w:val="0"/>
          <w:caps w:val="0"/>
          <w:smallCaps w:val="0"/>
          <w:color w:val="auto"/>
          <w:spacing w:val="0"/>
          <w:sz w:val="32"/>
          <w:szCs w:val="32"/>
        </w:rPr>
        <w:t>制定巡察整改</w:t>
      </w:r>
      <w:r>
        <w:rPr>
          <w:rFonts w:hint="eastAsia" w:ascii="仿宋_GB2312" w:eastAsia="仿宋_GB2312" w:cs="仿宋_GB2312"/>
          <w:i w:val="0"/>
          <w:iCs w:val="0"/>
          <w:caps w:val="0"/>
          <w:smallCaps w:val="0"/>
          <w:color w:val="auto"/>
          <w:spacing w:val="0"/>
          <w:sz w:val="32"/>
          <w:szCs w:val="32"/>
          <w:lang w:eastAsia="zh-CN"/>
        </w:rPr>
        <w:t>工作</w:t>
      </w:r>
      <w:r>
        <w:rPr>
          <w:rFonts w:hint="eastAsia" w:ascii="仿宋_GB2312" w:eastAsia="仿宋_GB2312" w:cs="仿宋_GB2312"/>
          <w:i w:val="0"/>
          <w:iCs w:val="0"/>
          <w:caps w:val="0"/>
          <w:smallCaps w:val="0"/>
          <w:color w:val="auto"/>
          <w:spacing w:val="0"/>
          <w:sz w:val="32"/>
          <w:szCs w:val="32"/>
        </w:rPr>
        <w:t>方案和</w:t>
      </w:r>
      <w:r>
        <w:rPr>
          <w:rFonts w:hint="eastAsia" w:ascii="仿宋_GB2312" w:eastAsia="仿宋_GB2312" w:cs="仿宋_GB2312"/>
          <w:i w:val="0"/>
          <w:iCs w:val="0"/>
          <w:caps w:val="0"/>
          <w:smallCaps w:val="0"/>
          <w:color w:val="auto"/>
          <w:spacing w:val="0"/>
          <w:sz w:val="32"/>
          <w:szCs w:val="32"/>
          <w:lang w:val="en-US" w:eastAsia="zh-CN"/>
        </w:rPr>
        <w:t>整改</w:t>
      </w:r>
      <w:r>
        <w:rPr>
          <w:rFonts w:hint="eastAsia" w:ascii="仿宋_GB2312" w:eastAsia="仿宋_GB2312" w:cs="仿宋_GB2312"/>
          <w:i w:val="0"/>
          <w:iCs w:val="0"/>
          <w:caps w:val="0"/>
          <w:smallCaps w:val="0"/>
          <w:color w:val="auto"/>
          <w:spacing w:val="0"/>
          <w:sz w:val="32"/>
          <w:szCs w:val="32"/>
        </w:rPr>
        <w:t>“三清单”，</w:t>
      </w:r>
      <w:r>
        <w:rPr>
          <w:rFonts w:hint="eastAsia" w:ascii="仿宋_GB2312" w:eastAsia="仿宋_GB2312" w:cs="仿宋_GB2312"/>
          <w:i w:val="0"/>
          <w:iCs w:val="0"/>
          <w:caps w:val="0"/>
          <w:smallCaps w:val="0"/>
          <w:color w:val="auto"/>
          <w:spacing w:val="0"/>
          <w:sz w:val="32"/>
          <w:szCs w:val="32"/>
          <w:lang w:eastAsia="zh-CN"/>
        </w:rPr>
        <w:t>明确责任单位、责任人和整改时限，层层传导压力，</w:t>
      </w:r>
      <w:r>
        <w:rPr>
          <w:rFonts w:hint="eastAsia" w:ascii="仿宋_GB2312" w:eastAsia="仿宋_GB2312" w:cs="仿宋_GB2312"/>
          <w:i w:val="0"/>
          <w:iCs w:val="0"/>
          <w:caps w:val="0"/>
          <w:smallCaps w:val="0"/>
          <w:color w:val="auto"/>
          <w:spacing w:val="0"/>
          <w:sz w:val="32"/>
          <w:szCs w:val="32"/>
        </w:rPr>
        <w:t>层层</w:t>
      </w:r>
      <w:r>
        <w:rPr>
          <w:rFonts w:hint="eastAsia" w:ascii="仿宋_GB2312" w:eastAsia="仿宋_GB2312" w:cs="仿宋_GB2312"/>
          <w:i w:val="0"/>
          <w:iCs w:val="0"/>
          <w:caps w:val="0"/>
          <w:smallCaps w:val="0"/>
          <w:color w:val="auto"/>
          <w:spacing w:val="0"/>
          <w:sz w:val="32"/>
          <w:szCs w:val="32"/>
          <w:lang w:eastAsia="zh-CN"/>
        </w:rPr>
        <w:t>落</w:t>
      </w:r>
      <w:r>
        <w:rPr>
          <w:rFonts w:hint="eastAsia" w:ascii="仿宋_GB2312" w:eastAsia="仿宋_GB2312" w:cs="仿宋_GB2312"/>
          <w:i w:val="0"/>
          <w:iCs w:val="0"/>
          <w:caps w:val="0"/>
          <w:smallCaps w:val="0"/>
          <w:color w:val="auto"/>
          <w:spacing w:val="0"/>
          <w:sz w:val="32"/>
          <w:szCs w:val="32"/>
        </w:rPr>
        <w:t>实责任，</w:t>
      </w:r>
      <w:r>
        <w:rPr>
          <w:rFonts w:hint="eastAsia" w:ascii="仿宋_GB2312" w:eastAsia="仿宋_GB2312" w:cs="仿宋_GB2312"/>
          <w:i w:val="0"/>
          <w:iCs w:val="0"/>
          <w:caps w:val="0"/>
          <w:smallCaps w:val="0"/>
          <w:color w:val="auto"/>
          <w:spacing w:val="0"/>
          <w:sz w:val="32"/>
          <w:szCs w:val="32"/>
          <w:lang w:eastAsia="zh-CN"/>
        </w:rPr>
        <w:t>层层细化措施，</w:t>
      </w:r>
      <w:r>
        <w:rPr>
          <w:rFonts w:hint="eastAsia" w:ascii="仿宋_GB2312" w:eastAsia="仿宋_GB2312" w:cs="仿宋_GB2312"/>
          <w:i w:val="0"/>
          <w:iCs w:val="0"/>
          <w:caps w:val="0"/>
          <w:smallCaps w:val="0"/>
          <w:color w:val="auto"/>
          <w:spacing w:val="0"/>
          <w:sz w:val="32"/>
          <w:szCs w:val="32"/>
        </w:rPr>
        <w:t>推动整改落实。</w:t>
      </w:r>
    </w:p>
    <w:p w14:paraId="065F6389">
      <w:pPr>
        <w:pStyle w:val="5"/>
        <w:keepNext w:val="0"/>
        <w:keepLines w:val="0"/>
        <w:pageBreakBefore w:val="0"/>
        <w:widowControl w:val="0"/>
        <w:kinsoku/>
        <w:wordWrap/>
        <w:overflowPunct/>
        <w:topLinePunct w:val="0"/>
        <w:autoSpaceDE/>
        <w:autoSpaceDN/>
        <w:bidi w:val="0"/>
        <w:spacing w:line="620" w:lineRule="exact"/>
        <w:ind w:left="0" w:firstLine="640" w:firstLineChars="200"/>
        <w:textAlignment w:val="auto"/>
        <w:rPr>
          <w:rFonts w:hint="eastAsia" w:ascii="楷体_GB2312" w:eastAsia="楷体_GB2312" w:cs="楷体_GB2312"/>
          <w:i w:val="0"/>
          <w:iCs w:val="0"/>
          <w:caps w:val="0"/>
          <w:smallCaps w:val="0"/>
          <w:color w:val="auto"/>
          <w:spacing w:val="0"/>
          <w:kern w:val="0"/>
          <w:sz w:val="32"/>
          <w:szCs w:val="32"/>
          <w:lang w:val="en-US" w:eastAsia="zh-CN"/>
        </w:rPr>
      </w:pPr>
      <w:r>
        <w:rPr>
          <w:rFonts w:hint="eastAsia" w:ascii="楷体_GB2312" w:eastAsia="楷体_GB2312" w:cs="楷体_GB2312"/>
          <w:i w:val="0"/>
          <w:iCs w:val="0"/>
          <w:caps w:val="0"/>
          <w:smallCaps w:val="0"/>
          <w:color w:val="auto"/>
          <w:spacing w:val="0"/>
          <w:kern w:val="0"/>
          <w:sz w:val="32"/>
          <w:szCs w:val="32"/>
          <w:lang w:val="en-US" w:eastAsia="zh-CN"/>
        </w:rPr>
        <w:t>（三）分类整改，统筹推进</w:t>
      </w:r>
    </w:p>
    <w:p w14:paraId="1CFC5913">
      <w:pPr>
        <w:pStyle w:val="5"/>
        <w:keepNext w:val="0"/>
        <w:keepLines w:val="0"/>
        <w:pageBreakBefore w:val="0"/>
        <w:widowControl w:val="0"/>
        <w:kinsoku/>
        <w:wordWrap/>
        <w:overflowPunct/>
        <w:topLinePunct w:val="0"/>
        <w:autoSpaceDE/>
        <w:autoSpaceDN/>
        <w:bidi w:val="0"/>
        <w:spacing w:line="620" w:lineRule="exact"/>
        <w:ind w:left="0" w:firstLine="640" w:firstLineChars="200"/>
        <w:textAlignment w:val="auto"/>
        <w:rPr>
          <w:rFonts w:hint="eastAsia" w:ascii="仿宋_GB2312" w:eastAsia="仿宋_GB2312" w:cs="仿宋_GB2312"/>
          <w:sz w:val="32"/>
          <w:szCs w:val="32"/>
        </w:rPr>
      </w:pPr>
      <w:r>
        <w:rPr>
          <w:rFonts w:hint="eastAsia" w:ascii="仿宋_GB2312" w:eastAsia="仿宋_GB2312" w:cs="仿宋_GB2312"/>
          <w:sz w:val="32"/>
          <w:szCs w:val="32"/>
        </w:rPr>
        <w:t>把巡察整改贯穿工作、学习、教育全过程，边学边改，立</w:t>
      </w:r>
      <w:r>
        <w:rPr>
          <w:rFonts w:hint="eastAsia" w:ascii="仿宋_GB2312" w:eastAsia="仿宋_GB2312" w:cs="仿宋_GB2312"/>
          <w:sz w:val="32"/>
          <w:szCs w:val="32"/>
          <w:lang w:val="en-US" w:eastAsia="zh-CN"/>
        </w:rPr>
        <w:t>即整</w:t>
      </w:r>
      <w:r>
        <w:rPr>
          <w:rFonts w:hint="eastAsia" w:ascii="仿宋_GB2312" w:eastAsia="仿宋_GB2312" w:cs="仿宋_GB2312"/>
          <w:sz w:val="32"/>
          <w:szCs w:val="32"/>
        </w:rPr>
        <w:t>改，推动巡察整改落实，确保巡察整改成效。对能够立即整改的，</w:t>
      </w:r>
      <w:r>
        <w:rPr>
          <w:rFonts w:hint="eastAsia" w:ascii="仿宋_GB2312" w:eastAsia="仿宋_GB2312" w:cs="仿宋_GB2312"/>
          <w:sz w:val="32"/>
          <w:szCs w:val="32"/>
          <w:lang w:eastAsia="zh-CN"/>
        </w:rPr>
        <w:t>立即整改。</w:t>
      </w:r>
      <w:r>
        <w:rPr>
          <w:rFonts w:hint="eastAsia" w:ascii="仿宋_GB2312" w:eastAsia="仿宋_GB2312" w:cs="仿宋_GB2312"/>
          <w:sz w:val="32"/>
          <w:szCs w:val="32"/>
        </w:rPr>
        <w:t>对需要一定时间</w:t>
      </w:r>
      <w:r>
        <w:rPr>
          <w:rFonts w:hint="eastAsia" w:ascii="仿宋_GB2312" w:eastAsia="仿宋_GB2312" w:cs="仿宋_GB2312"/>
          <w:sz w:val="32"/>
          <w:szCs w:val="32"/>
          <w:lang w:eastAsia="zh-CN"/>
        </w:rPr>
        <w:t>解决的问题</w:t>
      </w:r>
      <w:r>
        <w:rPr>
          <w:rFonts w:hint="eastAsia" w:ascii="仿宋_GB2312" w:eastAsia="仿宋_GB2312" w:cs="仿宋_GB2312"/>
          <w:sz w:val="32"/>
          <w:szCs w:val="32"/>
        </w:rPr>
        <w:t>，明确</w:t>
      </w:r>
      <w:r>
        <w:rPr>
          <w:rFonts w:hint="eastAsia" w:ascii="仿宋_GB2312" w:eastAsia="仿宋_GB2312" w:cs="仿宋_GB2312"/>
          <w:sz w:val="32"/>
          <w:szCs w:val="32"/>
          <w:lang w:eastAsia="zh-CN"/>
        </w:rPr>
        <w:t>阶段性</w:t>
      </w:r>
      <w:r>
        <w:rPr>
          <w:rFonts w:hint="eastAsia" w:ascii="仿宋_GB2312" w:eastAsia="仿宋_GB2312" w:cs="仿宋_GB2312"/>
          <w:sz w:val="32"/>
          <w:szCs w:val="32"/>
        </w:rPr>
        <w:t>目标和措施，限</w:t>
      </w:r>
      <w:r>
        <w:rPr>
          <w:rFonts w:hint="eastAsia" w:ascii="仿宋_GB2312" w:eastAsia="仿宋_GB2312" w:cs="仿宋_GB2312"/>
          <w:sz w:val="32"/>
          <w:szCs w:val="32"/>
          <w:lang w:eastAsia="zh-CN"/>
        </w:rPr>
        <w:t>期</w:t>
      </w:r>
      <w:r>
        <w:rPr>
          <w:rFonts w:hint="eastAsia" w:ascii="仿宋_GB2312" w:eastAsia="仿宋_GB2312" w:cs="仿宋_GB2312"/>
          <w:sz w:val="32"/>
          <w:szCs w:val="32"/>
        </w:rPr>
        <w:t>整改</w:t>
      </w:r>
      <w:r>
        <w:rPr>
          <w:rFonts w:hint="eastAsia" w:ascii="仿宋_GB2312" w:eastAsia="仿宋_GB2312" w:cs="仿宋_GB2312"/>
          <w:sz w:val="32"/>
          <w:szCs w:val="32"/>
          <w:lang w:eastAsia="zh-CN"/>
        </w:rPr>
        <w:t>。</w:t>
      </w:r>
    </w:p>
    <w:p w14:paraId="6AE7D45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textAlignment w:val="auto"/>
        <w:rPr>
          <w:rFonts w:hint="eastAsia" w:ascii="黑体" w:eastAsia="黑体" w:cs="黑体"/>
          <w:i w:val="0"/>
          <w:iCs w:val="0"/>
          <w:caps w:val="0"/>
          <w:smallCaps w:val="0"/>
          <w:color w:val="auto"/>
          <w:spacing w:val="0"/>
          <w:sz w:val="32"/>
          <w:szCs w:val="32"/>
          <w:shd w:val="clear" w:color="auto" w:fill="FFFFFF"/>
        </w:rPr>
      </w:pPr>
      <w:r>
        <w:rPr>
          <w:rFonts w:hint="eastAsia" w:ascii="黑体" w:eastAsia="黑体" w:cs="黑体"/>
          <w:i w:val="0"/>
          <w:iCs w:val="0"/>
          <w:caps w:val="0"/>
          <w:smallCaps w:val="0"/>
          <w:color w:val="auto"/>
          <w:spacing w:val="0"/>
          <w:kern w:val="0"/>
          <w:sz w:val="32"/>
          <w:szCs w:val="32"/>
          <w:shd w:val="clear" w:color="auto" w:fill="FFFFFF"/>
          <w:lang w:val="en-US" w:eastAsia="zh-CN"/>
        </w:rPr>
        <w:t>三、</w:t>
      </w:r>
      <w:r>
        <w:rPr>
          <w:rFonts w:hint="eastAsia" w:ascii="黑体" w:eastAsia="黑体" w:cs="黑体"/>
          <w:i w:val="0"/>
          <w:iCs w:val="0"/>
          <w:caps w:val="0"/>
          <w:smallCaps w:val="0"/>
          <w:color w:val="auto"/>
          <w:spacing w:val="0"/>
          <w:sz w:val="32"/>
          <w:szCs w:val="32"/>
          <w:shd w:val="clear" w:color="auto" w:fill="FFFFFF"/>
        </w:rPr>
        <w:t>巡察反馈问题整改的具体进展情况</w:t>
      </w:r>
    </w:p>
    <w:p w14:paraId="77EB5880">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楷体_GB2312" w:eastAsia="楷体_GB2312" w:cs="楷体_GB2312"/>
          <w:color w:val="auto"/>
          <w:sz w:val="32"/>
          <w:szCs w:val="32"/>
        </w:rPr>
      </w:pPr>
      <w:r>
        <w:rPr>
          <w:rFonts w:hint="eastAsia" w:ascii="楷体_GB2312" w:eastAsia="楷体_GB2312" w:cs="楷体_GB2312"/>
          <w:color w:val="auto"/>
          <w:sz w:val="32"/>
          <w:szCs w:val="32"/>
        </w:rPr>
        <w:t>（一）聚焦贯彻落实党的路线方针政策和党中央、省委、市委、县委重大决策部署情况</w:t>
      </w:r>
    </w:p>
    <w:p w14:paraId="42EAEF59">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1.学习贯彻党的二十大精神和习近平总书记关于医保领域重要指示批示精神不深不实。</w:t>
      </w:r>
      <w:r>
        <w:rPr>
          <w:rFonts w:hint="eastAsia" w:ascii="仿宋_GB2312" w:eastAsia="仿宋_GB2312" w:cs="仿宋_GB2312"/>
          <w:color w:val="auto"/>
          <w:sz w:val="32"/>
          <w:szCs w:val="32"/>
        </w:rPr>
        <w:t>一是理论学习方法形式单一，学习效果不明显。通过查阅资料、个别谈话发现，医保局党支部学习目标导向、问题导向不鲜明，年初没有制定学习计划，主要依托每月“双日双评”活动开展，遇到什么学什么，仅限于传达原文，不能联系实际或针对存在的问题开展学习，抓学习的深度、常态化学习研讨不足。二是学用结合不紧密。党员干部交流研讨发言材料没有很好地和岗位职责、具体业务工作相结合，没有对照《</w:t>
      </w:r>
      <w:r>
        <w:rPr>
          <w:rFonts w:hint="eastAsia" w:ascii="仿宋_GB2312" w:eastAsia="仿宋_GB2312" w:cs="仿宋_GB2312"/>
          <w:color w:val="auto"/>
          <w:sz w:val="32"/>
          <w:szCs w:val="32"/>
          <w:lang w:eastAsia="zh-CN"/>
        </w:rPr>
        <w:t>医疗保障基金使用监督管理条例</w:t>
      </w:r>
      <w:r>
        <w:rPr>
          <w:rFonts w:hint="eastAsia" w:ascii="仿宋_GB2312" w:eastAsia="仿宋_GB2312" w:cs="仿宋_GB2312"/>
          <w:color w:val="auto"/>
          <w:sz w:val="32"/>
          <w:szCs w:val="32"/>
        </w:rPr>
        <w:t>》要求主动查摆问题，做到立行立改、全面整改，达到提升医保基金使用规范化水平的目的。</w:t>
      </w:r>
    </w:p>
    <w:p w14:paraId="3ECD81C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0"/>
        <w:jc w:val="both"/>
        <w:textAlignment w:val="auto"/>
        <w:rPr>
          <w:rFonts w:ascii="仿宋_GB2312" w:eastAsia="仿宋_GB2312" w:cs="仿宋_GB2312"/>
          <w:i w:val="0"/>
          <w:iCs w:val="0"/>
          <w:caps w:val="0"/>
          <w:smallCaps w:val="0"/>
          <w:color w:val="auto"/>
          <w:spacing w:val="0"/>
          <w:sz w:val="32"/>
          <w:szCs w:val="32"/>
          <w:shd w:val="clear" w:color="auto" w:fill="FFFFFF"/>
          <w:lang w:val="en-US" w:eastAsia="zh-CN"/>
        </w:rPr>
      </w:pPr>
      <w:r>
        <w:rPr>
          <w:rFonts w:hint="eastAsia" w:ascii="仿宋_GB2312" w:eastAsia="仿宋_GB2312" w:cs="仿宋_GB2312"/>
          <w:i w:val="0"/>
          <w:iCs w:val="0"/>
          <w:caps w:val="0"/>
          <w:smallCaps w:val="0"/>
          <w:color w:val="auto"/>
          <w:spacing w:val="0"/>
          <w:sz w:val="32"/>
          <w:szCs w:val="32"/>
          <w:shd w:val="clear" w:color="auto" w:fill="FFFFFF"/>
        </w:rPr>
        <w:t>　　</w:t>
      </w: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sz w:val="32"/>
          <w:szCs w:val="32"/>
          <w:lang w:val="en-US" w:eastAsia="zh-CN"/>
        </w:rPr>
        <w:t>党支部充分利用理论学习中心组集体学习、周一例会集中学习、“支部主题党日活动”“三会一课”等形式，深入学习贯彻习近平新时代中国特色社会主义思想、党的二十大以及党的二十届三中全会精神，先后组织“支部主题党日活动</w:t>
      </w:r>
      <w:r>
        <w:rPr>
          <w:rFonts w:ascii="仿宋_GB2312" w:eastAsia="仿宋_GB2312" w:cs="仿宋_GB2312"/>
          <w:sz w:val="32"/>
          <w:szCs w:val="32"/>
          <w:lang w:val="en-US" w:eastAsia="zh-CN"/>
        </w:rPr>
        <w:t>”</w:t>
      </w:r>
      <w:r>
        <w:rPr>
          <w:rFonts w:hint="eastAsia" w:ascii="仿宋_GB2312" w:eastAsia="仿宋_GB2312" w:cs="仿宋_GB2312"/>
          <w:sz w:val="32"/>
          <w:szCs w:val="32"/>
          <w:lang w:val="en-US" w:eastAsia="zh-CN"/>
        </w:rPr>
        <w:t>12次，党支部书记讲授专题党课3次，召开专题组织生活会1次，</w:t>
      </w:r>
      <w:r>
        <w:rPr>
          <w:rFonts w:hint="eastAsia" w:ascii="仿宋_GB2312" w:eastAsia="仿宋_GB2312" w:cs="仿宋_GB2312"/>
          <w:i w:val="0"/>
          <w:iCs w:val="0"/>
          <w:caps w:val="0"/>
          <w:smallCaps w:val="0"/>
          <w:color w:val="auto"/>
          <w:spacing w:val="0"/>
          <w:sz w:val="32"/>
          <w:szCs w:val="32"/>
          <w:shd w:val="clear" w:color="auto" w:fill="FFFFFF"/>
        </w:rPr>
        <w:t>推动理论学习走深走实</w:t>
      </w:r>
      <w:r>
        <w:rPr>
          <w:rFonts w:hint="eastAsia" w:ascii="仿宋_GB2312" w:eastAsia="仿宋_GB2312" w:cs="仿宋_GB2312"/>
          <w:sz w:val="32"/>
          <w:szCs w:val="32"/>
          <w:lang w:val="en-US" w:eastAsia="zh-CN"/>
        </w:rPr>
        <w:t>。利用“学习强国”“三晋先锋”“山西干部在线学院”等学习平台进行线上学习，提高了党员干部的政治素质、业务素质和理论修养。</w:t>
      </w:r>
      <w:r>
        <w:rPr>
          <w:rFonts w:hint="eastAsia" w:ascii="仿宋_GB2312" w:eastAsia="仿宋_GB2312" w:cs="仿宋_GB2312"/>
          <w:i w:val="0"/>
          <w:iCs w:val="0"/>
          <w:caps w:val="0"/>
          <w:smallCaps w:val="0"/>
          <w:color w:val="auto"/>
          <w:spacing w:val="0"/>
          <w:sz w:val="32"/>
          <w:szCs w:val="32"/>
          <w:shd w:val="clear" w:color="auto" w:fill="FFFFFF"/>
        </w:rPr>
        <w:t>组织党员干部认真学习习近平总书记关于医保基金监管的重要指示批示精神，对照《</w:t>
      </w:r>
      <w:r>
        <w:rPr>
          <w:rFonts w:hint="eastAsia" w:ascii="仿宋_GB2312" w:eastAsia="仿宋_GB2312" w:cs="仿宋_GB2312"/>
          <w:i w:val="0"/>
          <w:iCs w:val="0"/>
          <w:caps w:val="0"/>
          <w:smallCaps w:val="0"/>
          <w:color w:val="auto"/>
          <w:spacing w:val="0"/>
          <w:sz w:val="32"/>
          <w:szCs w:val="32"/>
          <w:shd w:val="clear" w:color="auto" w:fill="FFFFFF"/>
          <w:lang w:eastAsia="zh-CN"/>
        </w:rPr>
        <w:t>医疗保障基金使用监督管理条例</w:t>
      </w:r>
      <w:r>
        <w:rPr>
          <w:rFonts w:hint="eastAsia" w:ascii="仿宋_GB2312" w:eastAsia="仿宋_GB2312" w:cs="仿宋_GB2312"/>
          <w:i w:val="0"/>
          <w:iCs w:val="0"/>
          <w:caps w:val="0"/>
          <w:smallCaps w:val="0"/>
          <w:color w:val="auto"/>
          <w:spacing w:val="0"/>
          <w:sz w:val="32"/>
          <w:szCs w:val="32"/>
          <w:shd w:val="clear" w:color="auto" w:fill="FFFFFF"/>
        </w:rPr>
        <w:t>》，对照岗位职责，对照业务经办工作，</w:t>
      </w:r>
      <w:r>
        <w:rPr>
          <w:rFonts w:hint="eastAsia" w:ascii="仿宋_GB2312" w:eastAsia="仿宋_GB2312" w:cs="仿宋_GB2312"/>
          <w:i w:val="0"/>
          <w:iCs w:val="0"/>
          <w:caps w:val="0"/>
          <w:smallCaps w:val="0"/>
          <w:color w:val="auto"/>
          <w:spacing w:val="0"/>
          <w:sz w:val="32"/>
          <w:szCs w:val="32"/>
          <w:shd w:val="clear" w:color="auto" w:fill="FFFFFF"/>
          <w:lang w:eastAsia="zh-CN"/>
        </w:rPr>
        <w:t>积极查摆问题，</w:t>
      </w:r>
      <w:r>
        <w:rPr>
          <w:rFonts w:hint="eastAsia" w:ascii="仿宋_GB2312" w:eastAsia="仿宋_GB2312" w:cs="仿宋_GB2312"/>
          <w:i w:val="0"/>
          <w:iCs w:val="0"/>
          <w:caps w:val="0"/>
          <w:smallCaps w:val="0"/>
          <w:color w:val="auto"/>
          <w:spacing w:val="0"/>
          <w:sz w:val="32"/>
          <w:szCs w:val="32"/>
          <w:shd w:val="clear" w:color="auto" w:fill="FFFFFF"/>
          <w:lang w:val="en-US" w:eastAsia="zh-CN"/>
        </w:rPr>
        <w:t>认真</w:t>
      </w:r>
      <w:r>
        <w:rPr>
          <w:rFonts w:hint="eastAsia" w:ascii="仿宋_GB2312" w:eastAsia="仿宋_GB2312" w:cs="仿宋_GB2312"/>
          <w:i w:val="0"/>
          <w:iCs w:val="0"/>
          <w:caps w:val="0"/>
          <w:smallCaps w:val="0"/>
          <w:color w:val="auto"/>
          <w:spacing w:val="0"/>
          <w:sz w:val="32"/>
          <w:szCs w:val="32"/>
          <w:shd w:val="clear" w:color="auto" w:fill="FFFFFF"/>
        </w:rPr>
        <w:t>撰写研讨材料</w:t>
      </w:r>
      <w:r>
        <w:rPr>
          <w:rFonts w:hint="eastAsia" w:ascii="仿宋_GB2312" w:eastAsia="仿宋_GB2312" w:cs="仿宋_GB2312"/>
          <w:i w:val="0"/>
          <w:iCs w:val="0"/>
          <w:caps w:val="0"/>
          <w:smallCaps w:val="0"/>
          <w:color w:val="auto"/>
          <w:spacing w:val="0"/>
          <w:sz w:val="32"/>
          <w:szCs w:val="32"/>
          <w:shd w:val="clear" w:color="auto" w:fill="FFFFFF"/>
          <w:lang w:eastAsia="zh-CN"/>
        </w:rPr>
        <w:t>，支部书记、分管领导</w:t>
      </w:r>
      <w:r>
        <w:rPr>
          <w:rFonts w:hint="eastAsia" w:ascii="仿宋_GB2312" w:eastAsia="仿宋_GB2312" w:cs="仿宋_GB2312"/>
          <w:i w:val="0"/>
          <w:iCs w:val="0"/>
          <w:caps w:val="0"/>
          <w:smallCaps w:val="0"/>
          <w:color w:val="auto"/>
          <w:spacing w:val="0"/>
          <w:sz w:val="32"/>
          <w:szCs w:val="32"/>
          <w:shd w:val="clear" w:color="auto" w:fill="FFFFFF"/>
          <w:lang w:val="en-US" w:eastAsia="zh-CN"/>
        </w:rPr>
        <w:t>与股室干部一对一开展谈心谈话，做到学用结合、知行合一，提升了履职水平。</w:t>
      </w:r>
    </w:p>
    <w:p w14:paraId="5CA2191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7B49FCA7">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kern w:val="2"/>
          <w:sz w:val="32"/>
          <w:szCs w:val="32"/>
          <w:lang w:val="en-US" w:eastAsia="zh-CN" w:bidi="ar-SA"/>
        </w:rPr>
        <w:t>2.</w:t>
      </w:r>
      <w:r>
        <w:rPr>
          <w:rFonts w:hint="eastAsia" w:ascii="仿宋_GB2312" w:eastAsia="仿宋_GB2312" w:cs="仿宋_GB2312"/>
          <w:b w:val="0"/>
          <w:bCs w:val="0"/>
          <w:color w:val="000000"/>
          <w:sz w:val="32"/>
          <w:szCs w:val="32"/>
        </w:rPr>
        <w:t>对医疗保障重大决策部署和改革举措推进不够有力，成效不够显著。</w:t>
      </w:r>
      <w:r>
        <w:rPr>
          <w:rFonts w:hint="eastAsia" w:ascii="仿宋_GB2312" w:eastAsia="仿宋_GB2312" w:cs="仿宋_GB2312"/>
          <w:color w:val="auto"/>
          <w:sz w:val="32"/>
          <w:szCs w:val="32"/>
        </w:rPr>
        <w:t>一是职工门诊统筹政策落实不充分。全县232家定点医疗机构全部开通了职工门诊统筹结算业务，但目前只有18家医疗机构开展了此项业务，占比仅7.8%。2023年全县职工门诊统筹结算19622人次，结算率低于全市平均水平。二是转诊备案政策宣传不到位。根据省市统筹，目前省内转诊不需要办理备案手续，省外转诊可以在手机上通过“山西医保”公众号线上办理备案，但很多拟到异地就医患者仍到医院和政务大厅现场办理转诊手续，转诊政策宣传不到位，群众知晓率低，惠民便民效果不够理想。</w:t>
      </w:r>
    </w:p>
    <w:p w14:paraId="68278DB4">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0"/>
        <w:jc w:val="both"/>
        <w:textAlignment w:val="auto"/>
        <w:rPr>
          <w:rFonts w:hint="eastAsia"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rPr>
        <w:t>　　</w:t>
      </w: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b w:val="0"/>
          <w:bCs w:val="0"/>
          <w:color w:val="000000"/>
          <w:sz w:val="32"/>
          <w:szCs w:val="32"/>
          <w:highlight w:val="none"/>
          <w:u w:val="none"/>
          <w:lang w:val="en-US" w:eastAsia="zh-CN"/>
        </w:rPr>
        <w:t>强化政策宣传，深入定点医药机构、经办机构、基层社区，向群众面对面解读职工门诊统筹、异地就医转诊备案政策，提高政策知晓率。利用微信公众号宣传医保政策，提高政策覆盖面。经办窗口陈列宣传折页，张贴宣传资料，营造了浓厚的宣传氛围。设立党员责任区、学雷锋志愿岗，为办事群众排忧解难。加强通报调度，强化业务培训，</w:t>
      </w:r>
      <w:r>
        <w:rPr>
          <w:rFonts w:hint="eastAsia" w:ascii="仿宋_GB2312" w:eastAsia="仿宋_GB2312" w:cs="仿宋_GB2312"/>
          <w:b w:val="0"/>
          <w:bCs w:val="0"/>
          <w:kern w:val="2"/>
          <w:sz w:val="32"/>
          <w:szCs w:val="32"/>
          <w:lang w:val="en-US" w:eastAsia="zh-CN" w:bidi="ar-SA"/>
        </w:rPr>
        <w:t>细化待遇享受流程，</w:t>
      </w:r>
      <w:r>
        <w:rPr>
          <w:rFonts w:hint="eastAsia" w:ascii="仿宋_GB2312" w:eastAsia="仿宋_GB2312" w:cs="仿宋_GB2312"/>
          <w:b w:val="0"/>
          <w:bCs w:val="0"/>
          <w:color w:val="000000"/>
          <w:sz w:val="32"/>
          <w:szCs w:val="32"/>
          <w:highlight w:val="none"/>
          <w:u w:val="none"/>
          <w:lang w:val="en-US" w:eastAsia="zh-CN"/>
        </w:rPr>
        <w:t>职工门诊</w:t>
      </w:r>
      <w:r>
        <w:rPr>
          <w:rFonts w:hint="eastAsia" w:ascii="仿宋_GB2312" w:eastAsia="仿宋_GB2312" w:cs="仿宋_GB2312"/>
          <w:b w:val="0"/>
          <w:bCs w:val="0"/>
          <w:kern w:val="2"/>
          <w:sz w:val="32"/>
          <w:szCs w:val="32"/>
          <w:lang w:val="en-US" w:eastAsia="zh-CN" w:bidi="ar-SA"/>
        </w:rPr>
        <w:t>统筹</w:t>
      </w:r>
      <w:r>
        <w:rPr>
          <w:rFonts w:hint="eastAsia" w:ascii="仿宋_GB2312" w:eastAsia="仿宋_GB2312" w:cs="仿宋_GB2312"/>
          <w:b w:val="0"/>
          <w:bCs w:val="0"/>
          <w:color w:val="000000"/>
          <w:sz w:val="32"/>
          <w:szCs w:val="32"/>
          <w:highlight w:val="none"/>
          <w:u w:val="none"/>
          <w:lang w:val="en-US" w:eastAsia="zh-CN"/>
        </w:rPr>
        <w:t>结算率得到提高。全面落实省内跨统筹区就医“免备案”直接结算，取消跨省非急未转异地就医人员线上备案，优化异地就医结算管理服务，想方设法帮助群众直接结算，住院异地就医直接结算率达到85%以上，</w:t>
      </w:r>
      <w:r>
        <w:rPr>
          <w:rFonts w:hint="eastAsia" w:ascii="仿宋_GB2312" w:eastAsia="仿宋_GB2312" w:cs="仿宋_GB2312"/>
          <w:i w:val="0"/>
          <w:iCs w:val="0"/>
          <w:caps w:val="0"/>
          <w:smallCaps w:val="0"/>
          <w:color w:val="auto"/>
          <w:spacing w:val="0"/>
          <w:sz w:val="32"/>
          <w:szCs w:val="32"/>
          <w:shd w:val="clear" w:color="auto" w:fill="FFFFFF"/>
          <w:lang w:val="en-US" w:eastAsia="zh-CN"/>
        </w:rPr>
        <w:t>医疗保障重大决策部署和改革举措落地生根。</w:t>
      </w:r>
    </w:p>
    <w:p w14:paraId="4364ED7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0362CE2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i w:val="0"/>
          <w:iCs w:val="0"/>
          <w:caps w:val="0"/>
          <w:smallCaps w:val="0"/>
          <w:color w:val="auto"/>
          <w:spacing w:val="0"/>
          <w:sz w:val="32"/>
          <w:szCs w:val="32"/>
        </w:rPr>
      </w:pPr>
      <w:r>
        <w:rPr>
          <w:rFonts w:hint="eastAsia" w:ascii="仿宋_GB2312" w:eastAsia="仿宋_GB2312" w:cs="仿宋_GB2312"/>
          <w:color w:val="auto"/>
          <w:kern w:val="2"/>
          <w:sz w:val="32"/>
          <w:szCs w:val="32"/>
          <w:lang w:val="en-US" w:eastAsia="zh-CN" w:bidi="ar-SA"/>
        </w:rPr>
        <w:t>3.</w:t>
      </w:r>
      <w:r>
        <w:rPr>
          <w:rFonts w:hint="eastAsia" w:ascii="仿宋_GB2312" w:eastAsia="仿宋_GB2312" w:cs="仿宋_GB2312"/>
          <w:color w:val="auto"/>
          <w:sz w:val="32"/>
          <w:szCs w:val="32"/>
        </w:rPr>
        <w:t>对《医疗保障基金使用监督管理条例》学习宣传不够深入，核心作用发挥不明显</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全县“两定”机构履约意识不强，从业人员知法守法意识淡薄，违规使用医保基金行为时有发生。2023年省市飞行检查共发现全县定点医疗机构2021年和2022年违规使用医保基金94.93万元</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2021年至2023年县医保中心日常稽核发现“两定机构”违规使用医保基金22.7万元，予以追回。医保红利远未释放，群众就医难、看病贵问题远未得到解决。</w:t>
      </w:r>
    </w:p>
    <w:p w14:paraId="59840B8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right="0" w:firstLine="640" w:firstLineChars="200"/>
        <w:textAlignment w:val="auto"/>
        <w:rPr>
          <w:rFonts w:hint="eastAsia" w:ascii="仿宋_GB2312" w:eastAsia="仿宋_GB2312" w:cs="仿宋_GB2312"/>
          <w:b w:val="0"/>
          <w:bCs w:val="0"/>
          <w:kern w:val="2"/>
          <w:sz w:val="32"/>
          <w:szCs w:val="32"/>
          <w:lang w:val="en-US" w:eastAsia="zh-CN" w:bidi="ar-SA"/>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b w:val="0"/>
          <w:bCs w:val="0"/>
          <w:color w:val="000000"/>
          <w:sz w:val="32"/>
          <w:szCs w:val="32"/>
          <w:highlight w:val="none"/>
          <w:u w:val="none"/>
          <w:lang w:val="en-US" w:eastAsia="zh-CN"/>
        </w:rPr>
        <w:t>组织经办机构、定点医药机构认真学习贯彻</w:t>
      </w:r>
      <w:r>
        <w:rPr>
          <w:rFonts w:hint="eastAsia" w:ascii="仿宋_GB2312" w:eastAsia="仿宋_GB2312" w:cs="仿宋_GB2312"/>
          <w:b w:val="0"/>
          <w:bCs w:val="0"/>
          <w:kern w:val="2"/>
          <w:sz w:val="32"/>
          <w:szCs w:val="32"/>
          <w:lang w:val="en-US" w:eastAsia="zh-CN" w:bidi="ar-SA"/>
        </w:rPr>
        <w:t>《医疗保障基金使用监督管理条例》，</w:t>
      </w:r>
      <w:r>
        <w:rPr>
          <w:rFonts w:hint="eastAsia" w:ascii="仿宋_GB2312" w:eastAsia="仿宋_GB2312" w:cs="仿宋_GB2312"/>
          <w:b w:val="0"/>
          <w:bCs w:val="0"/>
          <w:sz w:val="32"/>
          <w:szCs w:val="32"/>
          <w:lang w:val="en-US" w:eastAsia="zh-CN"/>
        </w:rPr>
        <w:t>从业人员</w:t>
      </w:r>
      <w:r>
        <w:rPr>
          <w:rFonts w:hint="eastAsia" w:ascii="仿宋_GB2312" w:eastAsia="仿宋_GB2312" w:cs="仿宋_GB2312"/>
          <w:i w:val="0"/>
          <w:iCs w:val="0"/>
          <w:caps w:val="0"/>
          <w:smallCaps w:val="0"/>
          <w:color w:val="auto"/>
          <w:spacing w:val="0"/>
          <w:sz w:val="32"/>
          <w:szCs w:val="32"/>
          <w:shd w:val="clear" w:color="auto" w:fill="FFFFFF"/>
        </w:rPr>
        <w:t>知法守法意识</w:t>
      </w:r>
      <w:r>
        <w:rPr>
          <w:rFonts w:hint="eastAsia" w:ascii="仿宋_GB2312" w:eastAsia="仿宋_GB2312" w:cs="仿宋_GB2312"/>
          <w:i w:val="0"/>
          <w:iCs w:val="0"/>
          <w:caps w:val="0"/>
          <w:smallCaps w:val="0"/>
          <w:color w:val="auto"/>
          <w:spacing w:val="0"/>
          <w:sz w:val="32"/>
          <w:szCs w:val="32"/>
          <w:shd w:val="clear" w:color="auto" w:fill="FFFFFF"/>
          <w:lang w:eastAsia="zh-CN"/>
        </w:rPr>
        <w:t>得到提升。扎实</w:t>
      </w:r>
      <w:r>
        <w:rPr>
          <w:rFonts w:hint="eastAsia" w:ascii="仿宋_GB2312" w:eastAsia="仿宋_GB2312" w:cs="仿宋_GB2312"/>
          <w:b w:val="0"/>
          <w:bCs w:val="0"/>
          <w:kern w:val="2"/>
          <w:sz w:val="32"/>
          <w:szCs w:val="32"/>
          <w:lang w:val="en-US" w:eastAsia="zh-CN" w:bidi="ar-SA"/>
        </w:rPr>
        <w:t>开展“基金监管同参与，守好群众救命钱”集中宣传活动，有效提升了两定机构和参保群众规范使用医保基金的意识。</w:t>
      </w:r>
      <w:r>
        <w:rPr>
          <w:rFonts w:hint="eastAsia" w:ascii="仿宋_GB2312" w:eastAsia="仿宋_GB2312" w:cs="仿宋_GB2312"/>
          <w:i w:val="0"/>
          <w:iCs w:val="0"/>
          <w:caps w:val="0"/>
          <w:smallCaps w:val="0"/>
          <w:color w:val="auto"/>
          <w:spacing w:val="0"/>
          <w:sz w:val="32"/>
          <w:szCs w:val="32"/>
          <w:shd w:val="clear" w:color="auto" w:fill="FFFFFF"/>
        </w:rPr>
        <w:t>组织定点医药机构签订《规范使用医保基金行业自律公约》</w:t>
      </w:r>
      <w:r>
        <w:rPr>
          <w:rFonts w:hint="eastAsia" w:ascii="仿宋_GB2312" w:eastAsia="仿宋_GB2312" w:cs="仿宋_GB2312"/>
          <w:i w:val="0"/>
          <w:iCs w:val="0"/>
          <w:caps w:val="0"/>
          <w:smallCaps w:val="0"/>
          <w:color w:val="auto"/>
          <w:spacing w:val="0"/>
          <w:sz w:val="32"/>
          <w:szCs w:val="32"/>
          <w:shd w:val="clear" w:color="auto" w:fill="FFFFFF"/>
          <w:lang w:eastAsia="zh-CN"/>
        </w:rPr>
        <w:t>，</w:t>
      </w:r>
      <w:r>
        <w:rPr>
          <w:rFonts w:hint="eastAsia" w:ascii="仿宋_GB2312" w:eastAsia="仿宋_GB2312" w:cs="仿宋_GB2312"/>
          <w:b w:val="0"/>
          <w:bCs w:val="0"/>
          <w:kern w:val="2"/>
          <w:sz w:val="32"/>
          <w:szCs w:val="32"/>
          <w:lang w:val="en-US" w:eastAsia="zh-CN" w:bidi="ar-SA"/>
        </w:rPr>
        <w:t>做出信用承诺，</w:t>
      </w:r>
      <w:r>
        <w:rPr>
          <w:rFonts w:hint="eastAsia" w:ascii="仿宋_GB2312" w:eastAsia="仿宋_GB2312" w:cs="仿宋_GB2312"/>
          <w:i w:val="0"/>
          <w:iCs w:val="0"/>
          <w:caps w:val="0"/>
          <w:smallCaps w:val="0"/>
          <w:color w:val="auto"/>
          <w:spacing w:val="0"/>
          <w:sz w:val="32"/>
          <w:szCs w:val="32"/>
          <w:shd w:val="clear" w:color="auto" w:fill="FFFFFF"/>
          <w:lang w:val="en-US" w:eastAsia="zh-CN"/>
        </w:rPr>
        <w:t>提升了从业人员的履约意识。</w:t>
      </w:r>
      <w:r>
        <w:rPr>
          <w:rFonts w:hint="eastAsia" w:ascii="仿宋_GB2312" w:eastAsia="仿宋_GB2312" w:cs="仿宋_GB2312"/>
          <w:b w:val="0"/>
          <w:bCs w:val="0"/>
          <w:kern w:val="2"/>
          <w:sz w:val="32"/>
          <w:szCs w:val="32"/>
          <w:lang w:val="en-US" w:eastAsia="zh-CN" w:bidi="ar-SA"/>
        </w:rPr>
        <w:t>组织经办机构对定点医药机构履行协议、执行费用结算项目和标准情况开展全面核查，推进专项检查、智能监控、社会监管常态化，有效维护了基金安全。</w:t>
      </w:r>
    </w:p>
    <w:p w14:paraId="1EC6D9C9">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right="0"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0D18C40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i w:val="0"/>
          <w:iCs w:val="0"/>
          <w:caps w:val="0"/>
          <w:smallCaps w:val="0"/>
          <w:color w:val="auto"/>
          <w:spacing w:val="0"/>
          <w:sz w:val="32"/>
          <w:szCs w:val="32"/>
          <w:shd w:val="clear" w:color="auto" w:fill="FFFFFF"/>
          <w:lang w:val="en-US" w:eastAsia="zh-CN"/>
        </w:rPr>
      </w:pPr>
      <w:r>
        <w:rPr>
          <w:rFonts w:hint="eastAsia" w:ascii="仿宋_GB2312" w:eastAsia="仿宋_GB2312" w:cs="仿宋_GB2312"/>
          <w:color w:val="auto"/>
          <w:kern w:val="2"/>
          <w:sz w:val="32"/>
          <w:szCs w:val="32"/>
          <w:lang w:val="en-US" w:eastAsia="zh-CN" w:bidi="ar-SA"/>
        </w:rPr>
        <w:t>4.</w:t>
      </w:r>
      <w:r>
        <w:rPr>
          <w:rFonts w:hint="eastAsia" w:ascii="仿宋_GB2312" w:eastAsia="仿宋_GB2312" w:cs="仿宋_GB2312"/>
          <w:color w:val="auto"/>
          <w:sz w:val="32"/>
          <w:szCs w:val="32"/>
        </w:rPr>
        <w:t>执行协议监管不到位。</w:t>
      </w:r>
      <w:r>
        <w:rPr>
          <w:rFonts w:hint="eastAsia" w:ascii="仿宋_GB2312" w:eastAsia="仿宋_GB2312" w:cs="仿宋_GB2312"/>
          <w:i w:val="0"/>
          <w:iCs w:val="0"/>
          <w:caps w:val="0"/>
          <w:smallCaps w:val="0"/>
          <w:color w:val="auto"/>
          <w:spacing w:val="0"/>
          <w:sz w:val="32"/>
          <w:szCs w:val="32"/>
          <w:shd w:val="clear" w:color="auto" w:fill="FFFFFF"/>
          <w:lang w:val="en-US" w:eastAsia="zh-CN"/>
        </w:rPr>
        <w:t>一是医疗保险定点医疗机构、定点零售药店服务协议签订不规范。近两年，部分服务协议书中法定代表人或委托代理人、地址、联系电话不填写，仅以公章代替；协议内诊疗项目、管控指标、保证金比例、医疗保障经办机构代码等内容未填写。二是日常监督未达到全覆盖，末端落实跟踪问效不到位，在督促整改“后半篇文章”上有差距，没有打通医保监管“最后一公里”。</w:t>
      </w:r>
    </w:p>
    <w:p w14:paraId="00B2B2B2">
      <w:pPr>
        <w:keepNext w:val="0"/>
        <w:keepLines w:val="0"/>
        <w:pageBreakBefore w:val="0"/>
        <w:widowControl w:val="0"/>
        <w:pBdr>
          <w:bottom w:val="single" w:color="FFFFFF" w:sz="4" w:space="11"/>
        </w:pBdr>
        <w:kinsoku/>
        <w:wordWrap/>
        <w:overflowPunct/>
        <w:topLinePunct w:val="0"/>
        <w:autoSpaceDE/>
        <w:autoSpaceDN/>
        <w:adjustRightInd/>
        <w:snapToGrid/>
        <w:spacing w:line="620" w:lineRule="exact"/>
        <w:ind w:left="0" w:firstLine="640" w:firstLineChars="200"/>
        <w:rPr>
          <w:rFonts w:ascii="仿宋_GB2312" w:eastAsia="仿宋_GB2312" w:cs="仿宋_GB2312"/>
          <w:b w:val="0"/>
          <w:bCs w:val="0"/>
          <w:kern w:val="2"/>
          <w:sz w:val="32"/>
          <w:szCs w:val="32"/>
          <w:highlight w:val="none"/>
          <w:lang w:val="en-US" w:eastAsia="zh-CN" w:bidi="ar-SA"/>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组织经办机构、定点医药机构认真学习基本医疗保险定点医药机构服务协议文本，规范完善协议内容，强化、细化协议管理。扎实推进常态化监管，监督检查定点医药机构306家，日常稽核、自查自纠、抽查复查实现“三个全覆盖”。加强飞检发现问题的跟踪督办，处罚、整改到位。坚决扛起维护医保基金安全的政治责任，</w:t>
      </w:r>
      <w:r>
        <w:rPr>
          <w:rFonts w:hint="eastAsia" w:ascii="仿宋_GB2312" w:eastAsia="仿宋_GB2312" w:cs="仿宋_GB2312"/>
          <w:b w:val="0"/>
          <w:bCs w:val="0"/>
          <w:kern w:val="2"/>
          <w:sz w:val="32"/>
          <w:szCs w:val="32"/>
          <w:lang w:val="en-US" w:eastAsia="zh-CN" w:bidi="ar-SA"/>
        </w:rPr>
        <w:t>深入开展打击欺诈骗保突出问题专项整治，强化部门联动，发挥监管合力，定点医药机构自查自纠交回违法违规使用医保基金43.2万元，追</w:t>
      </w:r>
      <w:r>
        <w:rPr>
          <w:rFonts w:hint="eastAsia" w:ascii="仿宋_GB2312" w:eastAsia="仿宋_GB2312" w:cs="仿宋_GB2312"/>
          <w:b w:val="0"/>
          <w:bCs w:val="0"/>
          <w:kern w:val="2"/>
          <w:sz w:val="32"/>
          <w:szCs w:val="32"/>
          <w:highlight w:val="none"/>
          <w:lang w:val="en-US" w:eastAsia="zh-CN" w:bidi="ar-SA"/>
        </w:rPr>
        <w:t>回、拒付医保基金191.9万元，移送公安机关3人，守好了人民群众的“看病钱”“救命钱”。协同卫健部门组织定点医药机构、经办机构召开“以案为鉴以案促改打击欺诈骗保警示教育会议”，集中学习了国家医保局8月17日关于“山西省严厉打击5家医院涉嫌欺诈骗保问题”的公开报道，观看了8月17日中央电视台新闻频道的专题报道和8月24日《焦点访谈》专题节目，发挥了震慑作用，净化了行业生态。对定点医药机构常态化开展提醒约谈，提升从业人员知法守法意识，树牢底线思维，自觉维护基金安全。</w:t>
      </w:r>
    </w:p>
    <w:p w14:paraId="50A68605">
      <w:pPr>
        <w:keepNext w:val="0"/>
        <w:keepLines w:val="0"/>
        <w:pageBreakBefore w:val="0"/>
        <w:widowControl w:val="0"/>
        <w:pBdr>
          <w:bottom w:val="single" w:color="FFFFFF" w:sz="4" w:space="11"/>
        </w:pBdr>
        <w:kinsoku/>
        <w:wordWrap/>
        <w:overflowPunct/>
        <w:topLinePunct w:val="0"/>
        <w:autoSpaceDE/>
        <w:autoSpaceDN/>
        <w:adjustRightInd/>
        <w:snapToGrid/>
        <w:spacing w:line="620" w:lineRule="exact"/>
        <w:ind w:left="0" w:firstLine="640" w:firstLineChars="200"/>
        <w:rPr>
          <w:rFonts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7A074938">
      <w:pPr>
        <w:keepNext w:val="0"/>
        <w:keepLines w:val="0"/>
        <w:pageBreakBefore w:val="0"/>
        <w:widowControl w:val="0"/>
        <w:pBdr>
          <w:bottom w:val="single" w:color="FFFFFF" w:sz="4" w:space="11"/>
        </w:pBdr>
        <w:kinsoku/>
        <w:wordWrap/>
        <w:overflowPunct/>
        <w:topLinePunct w:val="0"/>
        <w:autoSpaceDE/>
        <w:autoSpaceDN/>
        <w:adjustRightInd/>
        <w:snapToGrid/>
        <w:spacing w:line="620" w:lineRule="exact"/>
        <w:ind w:left="0" w:firstLine="640" w:firstLineChars="200"/>
        <w:rPr>
          <w:rFonts w:hint="eastAsia" w:ascii="仿宋_GB2312" w:eastAsia="仿宋_GB2312" w:cs="仿宋_GB2312"/>
          <w:b/>
          <w:bCs/>
          <w:color w:val="000000"/>
          <w:sz w:val="32"/>
          <w:szCs w:val="32"/>
          <w:lang w:val="en-US" w:eastAsia="zh-CN"/>
        </w:rPr>
      </w:pPr>
      <w:r>
        <w:rPr>
          <w:rFonts w:hint="eastAsia" w:ascii="仿宋_GB2312" w:eastAsia="仿宋_GB2312" w:cs="仿宋_GB2312"/>
          <w:b w:val="0"/>
          <w:bCs w:val="0"/>
          <w:color w:val="000000"/>
          <w:sz w:val="32"/>
          <w:szCs w:val="32"/>
          <w:lang w:val="en-US" w:eastAsia="zh-CN"/>
        </w:rPr>
        <w:t>5.全面实施药品耗材集中采购，协同推进医药服务供给侧改革不够有力。2023年4家公立医院对59种中标药品、8种耗材采购量为零，医保局仅通过电话或者微信进行督促，未深入医院对问题产生的根源进行分析研判，对药品、耗材集采领域可能存在的风险，警惕性不足、办法不多，推动改革的协同高效性不强。</w:t>
      </w:r>
    </w:p>
    <w:p w14:paraId="64ADB4A6">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_GB2312" w:eastAsia="仿宋_GB2312" w:cs="仿宋_GB2312"/>
          <w:b w:val="0"/>
          <w:bCs w:val="0"/>
          <w:kern w:val="2"/>
          <w:sz w:val="32"/>
          <w:szCs w:val="32"/>
          <w:highlight w:val="none"/>
          <w:lang w:val="en-US" w:eastAsia="zh-CN" w:bidi="ar-SA"/>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药品耗材集中带量采购纳入医保协议管理，完善采购平台管理运用，加强集采中选产品监测分析通报，深入医疗机构调研督导、提醒约谈，强化采购结果考核和运用，国家和省级联盟、“四市联盟”和“市域联盟”集中带量采购中选结果全面落实。</w:t>
      </w:r>
      <w:r>
        <w:rPr>
          <w:rFonts w:hint="eastAsia" w:ascii="仿宋_GB2312" w:eastAsia="仿宋_GB2312" w:cs="仿宋_GB2312"/>
          <w:b w:val="0"/>
          <w:bCs w:val="0"/>
          <w:kern w:val="2"/>
          <w:sz w:val="32"/>
          <w:szCs w:val="32"/>
          <w:lang w:val="en-US" w:eastAsia="zh-CN" w:bidi="ar-SA"/>
        </w:rPr>
        <w:t>医疗集团、中医院、精神病医院落地实施集采药</w:t>
      </w:r>
      <w:r>
        <w:rPr>
          <w:rFonts w:hint="eastAsia" w:ascii="仿宋_GB2312" w:eastAsia="仿宋_GB2312" w:cs="仿宋_GB2312"/>
          <w:b w:val="0"/>
          <w:bCs w:val="0"/>
          <w:kern w:val="2"/>
          <w:sz w:val="32"/>
          <w:szCs w:val="32"/>
          <w:highlight w:val="none"/>
          <w:lang w:val="en-US" w:eastAsia="zh-CN" w:bidi="ar-SA"/>
        </w:rPr>
        <w:t>品1098种，采购金额2106.13万元，耗材507种，采购金额216.88万元，药品耗材价格下降，减轻人民群众看病就医负担，同步拨付集采结余留用资金35.58万元，发挥医保基金激励约束作用，促进药品耗材集采可持续推进。</w:t>
      </w:r>
    </w:p>
    <w:p w14:paraId="29EFFA4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cs="楷体_GB2312"/>
          <w:color w:val="auto"/>
          <w:sz w:val="32"/>
          <w:szCs w:val="32"/>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6CE2747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cs="楷体_GB2312"/>
          <w:color w:val="auto"/>
          <w:sz w:val="32"/>
          <w:szCs w:val="32"/>
          <w:lang w:val="en-US" w:eastAsia="zh-CN"/>
        </w:rPr>
      </w:pPr>
      <w:r>
        <w:rPr>
          <w:rFonts w:hint="eastAsia" w:ascii="楷体_GB2312" w:eastAsia="楷体_GB2312" w:cs="楷体_GB2312"/>
          <w:color w:val="auto"/>
          <w:sz w:val="32"/>
          <w:szCs w:val="32"/>
        </w:rPr>
        <w:t>（二）聚焦群众身边腐败问题和不正之风</w:t>
      </w:r>
      <w:r>
        <w:rPr>
          <w:rFonts w:hint="eastAsia" w:ascii="楷体_GB2312" w:eastAsia="楷体_GB2312" w:cs="楷体_GB2312"/>
          <w:color w:val="auto"/>
          <w:sz w:val="32"/>
          <w:szCs w:val="32"/>
          <w:lang w:val="en-US" w:eastAsia="zh-CN"/>
        </w:rPr>
        <w:t>情况</w:t>
      </w:r>
    </w:p>
    <w:p w14:paraId="249683E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bCs/>
          <w:i w:val="0"/>
          <w:caps w:val="0"/>
          <w:smallCaps w:val="0"/>
          <w:color w:val="000000"/>
          <w:spacing w:val="0"/>
          <w:sz w:val="32"/>
          <w:szCs w:val="32"/>
          <w:shd w:val="clear" w:color="auto" w:fill="FFFFFF"/>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eastAsia="zh-CN"/>
        </w:rPr>
        <w:t>1.履行全面从严治党主体责任不到位。对清廉机关建设的重要意义认识不深刻，工作推进不扎实，违纪违法案件时有发生。</w:t>
      </w:r>
    </w:p>
    <w:p w14:paraId="769DA4DB">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kern w:val="0"/>
          <w:sz w:val="32"/>
          <w:szCs w:val="32"/>
          <w:lang w:val="en-US" w:eastAsia="zh-CN"/>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组织党员干部深入学习贯彻习近平总书记关于党的自我革命的重要论述，提高党员干部对清廉机关建设的思想认识，突出党建引领，强化作风建设，推进“清廉医保”创建工作。加强纪律建设，全方位经常性加强党员干部、临时人员、聘用人员的日常管理和纪律教育，常态化开展提醒谈话，增强纪律意识、规矩意识。扎实</w:t>
      </w:r>
      <w:r>
        <w:rPr>
          <w:rFonts w:hint="eastAsia" w:ascii="仿宋_GB2312" w:eastAsia="仿宋_GB2312" w:cs="仿宋_GB2312"/>
          <w:sz w:val="32"/>
          <w:szCs w:val="32"/>
          <w:lang w:val="en-US" w:eastAsia="zh-CN"/>
        </w:rPr>
        <w:t>开展党纪学习教育，组织党员干部认真学习《中国共产党</w:t>
      </w:r>
      <w:bookmarkStart w:id="0" w:name="_GoBack"/>
      <w:bookmarkEnd w:id="0"/>
      <w:r>
        <w:rPr>
          <w:rFonts w:hint="eastAsia" w:ascii="仿宋_GB2312" w:eastAsia="仿宋_GB2312" w:cs="仿宋_GB2312"/>
          <w:sz w:val="32"/>
          <w:szCs w:val="32"/>
          <w:lang w:val="en-US" w:eastAsia="zh-CN"/>
        </w:rPr>
        <w:t>纪律处分条例》，结合工作实际谈思想认识、谈体会感悟，专题交流研讨3次，增强了学习质效。</w:t>
      </w:r>
      <w:r>
        <w:rPr>
          <w:rFonts w:hint="eastAsia" w:ascii="仿宋_GB2312" w:eastAsia="仿宋_GB2312" w:cs="仿宋_GB2312"/>
          <w:kern w:val="0"/>
          <w:sz w:val="32"/>
          <w:szCs w:val="32"/>
          <w:lang w:val="en-US" w:eastAsia="zh-CN"/>
        </w:rPr>
        <w:t>单位办公区域、走廊公共墙体张贴廉洁文化宣传海报，悬挂廉政建设图板，党员干部在潜移默化中受到廉政文化的熏陶，</w:t>
      </w:r>
      <w:r>
        <w:rPr>
          <w:rFonts w:hint="eastAsia" w:ascii="仿宋_GB2312" w:eastAsia="仿宋_GB2312" w:cs="仿宋_GB2312"/>
          <w:i w:val="0"/>
          <w:iCs w:val="0"/>
          <w:caps w:val="0"/>
          <w:smallCaps w:val="0"/>
          <w:color w:val="auto"/>
          <w:spacing w:val="0"/>
          <w:sz w:val="32"/>
          <w:szCs w:val="32"/>
          <w:shd w:val="clear" w:color="auto" w:fill="FFFFFF"/>
          <w:lang w:val="en-US" w:eastAsia="zh-CN"/>
        </w:rPr>
        <w:t>提高了拒腐防变能力。加强家庭家教家风建设，</w:t>
      </w:r>
      <w:r>
        <w:rPr>
          <w:rFonts w:hint="eastAsia" w:ascii="仿宋_GB2312" w:eastAsia="仿宋_GB2312" w:cs="仿宋_GB2312"/>
          <w:kern w:val="0"/>
          <w:sz w:val="32"/>
          <w:szCs w:val="32"/>
          <w:lang w:val="en-US" w:eastAsia="zh-CN"/>
        </w:rPr>
        <w:t>党支部书记讲授廉政家风专题党课，</w:t>
      </w:r>
      <w:r>
        <w:rPr>
          <w:rFonts w:hint="eastAsia" w:ascii="仿宋_GB2312" w:eastAsia="仿宋_GB2312" w:cs="仿宋_GB2312"/>
          <w:i w:val="0"/>
          <w:iCs w:val="0"/>
          <w:caps w:val="0"/>
          <w:smallCaps w:val="0"/>
          <w:color w:val="auto"/>
          <w:spacing w:val="0"/>
          <w:sz w:val="32"/>
          <w:szCs w:val="32"/>
          <w:shd w:val="clear" w:color="auto" w:fill="FFFFFF"/>
          <w:lang w:val="en-US" w:eastAsia="zh-CN"/>
        </w:rPr>
        <w:t>构筑家庭廉洁防线。</w:t>
      </w:r>
      <w:r>
        <w:rPr>
          <w:rFonts w:hint="eastAsia" w:ascii="仿宋_GB2312" w:eastAsia="仿宋_GB2312" w:cs="仿宋_GB2312"/>
          <w:kern w:val="0"/>
          <w:sz w:val="32"/>
          <w:szCs w:val="32"/>
          <w:lang w:val="en-US" w:eastAsia="zh-CN"/>
        </w:rPr>
        <w:t>利用单位微信工作群，及时推送党风廉政建设信息、违纪违法典型案例，教育和警醒干部职工清白做人，干净做事，廉洁从政。</w:t>
      </w:r>
    </w:p>
    <w:p w14:paraId="22517F8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b/>
          <w:bCs/>
          <w:color w:val="000000"/>
          <w:sz w:val="32"/>
          <w:szCs w:val="32"/>
          <w:lang w:val="en-US" w:eastAsia="zh-CN"/>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08041F5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bCs/>
          <w:color w:val="000000"/>
          <w:sz w:val="32"/>
          <w:szCs w:val="32"/>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2.对党风廉政建设工作重视不够，廉政教育抓得不实。医保局党支部开展警示教育、深刻剖析违纪典型案例，注重用身边事教育身边人，让党员干部受警醒、明底线、知敬畏</w:t>
      </w:r>
      <w:r>
        <w:rPr>
          <w:rFonts w:hint="eastAsia" w:ascii="仿宋_GB2312" w:eastAsia="仿宋_GB2312" w:cs="仿宋_GB2312"/>
          <w:b w:val="0"/>
          <w:bCs w:val="0"/>
          <w:color w:val="000000"/>
          <w:sz w:val="32"/>
          <w:szCs w:val="32"/>
          <w:lang w:val="en-US" w:eastAsia="zh-CN"/>
        </w:rPr>
        <w:t>方面发力不足。</w:t>
      </w:r>
    </w:p>
    <w:p w14:paraId="02F9BCB1">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整改情况：严格落实全面从严治党主体责任，主要负责人履行第一责任人职责，加强党风廉政建设，强化党纪学习教育，教育党员干部严格遵守</w:t>
      </w:r>
      <w:r>
        <w:rPr>
          <w:rFonts w:hint="eastAsia" w:ascii="仿宋_GB2312" w:eastAsia="仿宋_GB2312" w:cs="仿宋_GB2312"/>
          <w:color w:val="000000"/>
          <w:sz w:val="32"/>
          <w:szCs w:val="32"/>
          <w:lang w:val="en-US" w:eastAsia="zh-CN"/>
        </w:rPr>
        <w:t>党纪党规，认真落实中央八项规定及其实施细则，筑牢思想防线。扎实</w:t>
      </w:r>
      <w:r>
        <w:rPr>
          <w:rFonts w:hint="eastAsia" w:ascii="仿宋_GB2312" w:eastAsia="仿宋_GB2312" w:cs="仿宋_GB2312"/>
          <w:i w:val="0"/>
          <w:iCs w:val="0"/>
          <w:caps w:val="0"/>
          <w:smallCaps w:val="0"/>
          <w:color w:val="auto"/>
          <w:spacing w:val="0"/>
          <w:sz w:val="32"/>
          <w:szCs w:val="32"/>
          <w:shd w:val="clear" w:color="auto" w:fill="FFFFFF"/>
          <w:lang w:val="en-US" w:eastAsia="zh-CN"/>
        </w:rPr>
        <w:t>开展警示教育，</w:t>
      </w:r>
      <w:r>
        <w:rPr>
          <w:rFonts w:hint="eastAsia" w:ascii="仿宋_GB2312" w:eastAsia="仿宋_GB2312" w:cs="仿宋_GB2312"/>
          <w:sz w:val="32"/>
          <w:szCs w:val="32"/>
          <w:lang w:val="en-US" w:eastAsia="zh-CN"/>
        </w:rPr>
        <w:t>组织党员干部学习违纪违法</w:t>
      </w:r>
      <w:r>
        <w:rPr>
          <w:rFonts w:hint="eastAsia" w:ascii="仿宋_GB2312" w:eastAsia="仿宋_GB2312" w:cs="仿宋_GB2312"/>
          <w:i w:val="0"/>
          <w:iCs w:val="0"/>
          <w:caps w:val="0"/>
          <w:smallCaps w:val="0"/>
          <w:color w:val="auto"/>
          <w:spacing w:val="0"/>
          <w:sz w:val="32"/>
          <w:szCs w:val="32"/>
          <w:shd w:val="clear" w:color="auto" w:fill="FFFFFF"/>
        </w:rPr>
        <w:t>典型案例，</w:t>
      </w:r>
      <w:r>
        <w:rPr>
          <w:rFonts w:hint="eastAsia" w:ascii="仿宋_GB2312" w:eastAsia="仿宋_GB2312" w:cs="仿宋_GB2312"/>
          <w:sz w:val="32"/>
          <w:szCs w:val="32"/>
          <w:lang w:val="en-US" w:eastAsia="zh-CN"/>
        </w:rPr>
        <w:t>参观警示教育基地，</w:t>
      </w:r>
      <w:r>
        <w:rPr>
          <w:rFonts w:hint="eastAsia" w:ascii="仿宋_GB2312" w:eastAsia="仿宋_GB2312" w:cs="仿宋_GB2312"/>
          <w:i w:val="0"/>
          <w:iCs w:val="0"/>
          <w:caps w:val="0"/>
          <w:smallCaps w:val="0"/>
          <w:color w:val="auto"/>
          <w:spacing w:val="0"/>
          <w:sz w:val="32"/>
          <w:szCs w:val="32"/>
          <w:shd w:val="clear" w:color="auto" w:fill="FFFFFF"/>
          <w:lang w:val="en-US" w:eastAsia="zh-CN"/>
        </w:rPr>
        <w:t>以身边事教育身边人，</w:t>
      </w:r>
      <w:r>
        <w:rPr>
          <w:rFonts w:hint="eastAsia" w:ascii="仿宋_GB2312" w:eastAsia="仿宋_GB2312" w:cs="仿宋_GB2312"/>
          <w:i w:val="0"/>
          <w:iCs w:val="0"/>
          <w:caps w:val="0"/>
          <w:smallCaps w:val="0"/>
          <w:color w:val="auto"/>
          <w:spacing w:val="0"/>
          <w:sz w:val="32"/>
          <w:szCs w:val="32"/>
          <w:shd w:val="clear" w:color="auto" w:fill="FFFFFF"/>
        </w:rPr>
        <w:t>强化警示震慑</w:t>
      </w:r>
      <w:r>
        <w:rPr>
          <w:rFonts w:hint="eastAsia" w:ascii="仿宋_GB2312" w:eastAsia="仿宋_GB2312" w:cs="仿宋_GB2312"/>
          <w:i w:val="0"/>
          <w:iCs w:val="0"/>
          <w:caps w:val="0"/>
          <w:smallCaps w:val="0"/>
          <w:color w:val="auto"/>
          <w:spacing w:val="0"/>
          <w:sz w:val="32"/>
          <w:szCs w:val="32"/>
          <w:shd w:val="clear" w:color="auto" w:fill="FFFFFF"/>
          <w:lang w:eastAsia="zh-CN"/>
        </w:rPr>
        <w:t>。</w:t>
      </w:r>
      <w:r>
        <w:rPr>
          <w:rFonts w:hint="eastAsia" w:ascii="仿宋_GB2312" w:eastAsia="仿宋_GB2312" w:cs="仿宋_GB2312"/>
          <w:sz w:val="32"/>
          <w:szCs w:val="32"/>
          <w:lang w:val="en-US" w:eastAsia="zh-CN"/>
        </w:rPr>
        <w:t>党支部书记结合学习体会和实际工作，以《严守党的纪律加强党性修养》为题讲授专题党课，教育引导</w:t>
      </w:r>
      <w:r>
        <w:rPr>
          <w:rFonts w:hint="eastAsia" w:ascii="仿宋_GB2312" w:eastAsia="仿宋_GB2312" w:cs="仿宋_GB2312"/>
          <w:i w:val="0"/>
          <w:iCs w:val="0"/>
          <w:caps w:val="0"/>
          <w:smallCaps w:val="0"/>
          <w:color w:val="auto"/>
          <w:spacing w:val="0"/>
          <w:sz w:val="32"/>
          <w:szCs w:val="32"/>
          <w:shd w:val="clear" w:color="auto" w:fill="FFFFFF"/>
          <w:lang w:val="en-US" w:eastAsia="zh-CN"/>
        </w:rPr>
        <w:t>党员干部加强党性锻炼，严守纪律规矩，知敬畏，存戒惧，守底线。</w:t>
      </w:r>
      <w:r>
        <w:rPr>
          <w:rFonts w:hint="eastAsia" w:ascii="仿宋_GB2312" w:eastAsia="仿宋_GB2312" w:cs="仿宋_GB2312"/>
          <w:sz w:val="32"/>
          <w:szCs w:val="32"/>
          <w:lang w:val="en-US" w:eastAsia="zh-CN"/>
        </w:rPr>
        <w:t>5名四级主任科员以上领导干部观看了以案说法警示片，撰写了心得体会，</w:t>
      </w:r>
      <w:r>
        <w:rPr>
          <w:rFonts w:hint="eastAsia" w:ascii="仿宋_GB2312" w:eastAsia="仿宋_GB2312" w:cs="仿宋_GB2312"/>
          <w:i w:val="0"/>
          <w:iCs w:val="0"/>
          <w:caps w:val="0"/>
          <w:smallCaps w:val="0"/>
          <w:color w:val="auto"/>
          <w:spacing w:val="0"/>
          <w:sz w:val="32"/>
          <w:szCs w:val="32"/>
          <w:shd w:val="clear" w:color="auto" w:fill="FFFFFF"/>
          <w:lang w:val="en-US" w:eastAsia="zh-CN"/>
        </w:rPr>
        <w:t>党性观念和纪律</w:t>
      </w:r>
      <w:r>
        <w:rPr>
          <w:rFonts w:hint="eastAsia" w:ascii="仿宋_GB2312" w:eastAsia="仿宋_GB2312" w:cs="仿宋_GB2312"/>
          <w:sz w:val="32"/>
          <w:szCs w:val="32"/>
          <w:lang w:val="en-US" w:eastAsia="zh-CN"/>
        </w:rPr>
        <w:t>规矩</w:t>
      </w:r>
      <w:r>
        <w:rPr>
          <w:rFonts w:hint="eastAsia" w:ascii="仿宋_GB2312" w:eastAsia="仿宋_GB2312" w:cs="仿宋_GB2312"/>
          <w:i w:val="0"/>
          <w:iCs w:val="0"/>
          <w:caps w:val="0"/>
          <w:smallCaps w:val="0"/>
          <w:color w:val="auto"/>
          <w:spacing w:val="0"/>
          <w:sz w:val="32"/>
          <w:szCs w:val="32"/>
          <w:shd w:val="clear" w:color="auto" w:fill="FFFFFF"/>
          <w:lang w:val="en-US" w:eastAsia="zh-CN"/>
        </w:rPr>
        <w:t>意识得到加强</w:t>
      </w:r>
      <w:r>
        <w:rPr>
          <w:rFonts w:hint="eastAsia" w:ascii="仿宋_GB2312" w:eastAsia="仿宋_GB2312" w:cs="仿宋_GB2312"/>
          <w:sz w:val="32"/>
          <w:szCs w:val="32"/>
          <w:lang w:val="en-US" w:eastAsia="zh-CN"/>
        </w:rPr>
        <w:t>。</w:t>
      </w:r>
    </w:p>
    <w:p w14:paraId="5D0DBB99">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color w:val="000000"/>
          <w:sz w:val="32"/>
          <w:szCs w:val="32"/>
          <w:lang w:val="en-US" w:eastAsia="zh-CN"/>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5CF7661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color w:val="000000"/>
          <w:sz w:val="32"/>
          <w:szCs w:val="32"/>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3.为民服务意识不强，便民政策落实有差距。一是村</w:t>
      </w:r>
      <w:r>
        <w:rPr>
          <w:rFonts w:hint="eastAsia" w:ascii="仿宋_GB2312" w:eastAsia="仿宋_GB2312" w:cs="仿宋_GB2312"/>
          <w:b w:val="0"/>
          <w:bCs w:val="0"/>
          <w:color w:val="000000"/>
          <w:sz w:val="32"/>
          <w:szCs w:val="32"/>
          <w:lang w:val="en-US" w:eastAsia="zh-CN"/>
        </w:rPr>
        <w:t>卫生室医保结算率较低，群众医保待遇享受不充分。2024年1至5月份，全县214家村卫生室中，医保结算20笔的有63家，仅达到每月最低结算4笔的要求，占卫生室总量的29%，结算21至50笔的村卫生室100家，占卫生室总量的47%，同时，村卫生室普遍存在医疗水平不高，群众基层就医意愿不强的问题，医疗保障作用难以充分发挥。二是因病致贫、重病患者医疗救助进度缓慢，待遇落实不及时。2024年民政部门推送医保部门三批次219名因病致贫重病患者名单，经医保部门核实201人符合救助条件，截至6月底，审核支付118人，仍有83名患者因未提交申请材料或申请资料不完整被退回等原因没有领到救助资金，医保部门主动服务、上门服务不够。</w:t>
      </w:r>
    </w:p>
    <w:p w14:paraId="346A66C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i w:val="0"/>
          <w:iCs w:val="0"/>
          <w:caps w:val="0"/>
          <w:smallCaps w:val="0"/>
          <w:color w:val="auto"/>
          <w:spacing w:val="0"/>
          <w:sz w:val="32"/>
          <w:szCs w:val="32"/>
          <w:shd w:val="clear" w:color="auto" w:fill="FFFFFF"/>
          <w:lang w:val="en-US" w:eastAsia="zh-CN"/>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协同医疗集团开展城乡居民门诊统筹政策宣传，提高政策知晓率。对乡镇卫生院医师和村医进行培训，提高服务意识和履职能力。指导基层医疗机构引导患者充分享受待遇，按季度通报调度门诊统筹待遇落实情况。</w:t>
      </w:r>
      <w:r>
        <w:rPr>
          <w:rFonts w:hint="eastAsia" w:ascii="仿宋_GB2312" w:eastAsia="仿宋_GB2312" w:cs="仿宋_GB2312"/>
          <w:b w:val="0"/>
          <w:bCs w:val="0"/>
          <w:color w:val="000000"/>
          <w:sz w:val="32"/>
          <w:szCs w:val="32"/>
          <w:lang w:val="en-US" w:eastAsia="zh-CN"/>
        </w:rPr>
        <w:t>医保结算</w:t>
      </w:r>
      <w:r>
        <w:rPr>
          <w:rFonts w:hint="eastAsia" w:ascii="仿宋_GB2312" w:eastAsia="仿宋_GB2312" w:cs="仿宋_GB2312"/>
          <w:i w:val="0"/>
          <w:iCs w:val="0"/>
          <w:caps w:val="0"/>
          <w:smallCaps w:val="0"/>
          <w:color w:val="auto"/>
          <w:spacing w:val="0"/>
          <w:sz w:val="32"/>
          <w:szCs w:val="32"/>
          <w:shd w:val="clear" w:color="auto" w:fill="FFFFFF"/>
          <w:lang w:val="en-US" w:eastAsia="zh-CN"/>
        </w:rPr>
        <w:t>每月</w:t>
      </w:r>
      <w:r>
        <w:rPr>
          <w:rFonts w:hint="eastAsia" w:ascii="仿宋_GB2312" w:eastAsia="仿宋_GB2312" w:cs="仿宋_GB2312"/>
          <w:b w:val="0"/>
          <w:bCs w:val="0"/>
          <w:color w:val="000000"/>
          <w:sz w:val="32"/>
          <w:szCs w:val="32"/>
          <w:lang w:val="en-US" w:eastAsia="zh-CN"/>
        </w:rPr>
        <w:t>20笔以上的村卫生室179家，占卫生室总量的83.64%，</w:t>
      </w:r>
      <w:r>
        <w:rPr>
          <w:rFonts w:hint="eastAsia" w:ascii="仿宋_GB2312" w:eastAsia="仿宋_GB2312" w:cs="仿宋_GB2312"/>
          <w:i w:val="0"/>
          <w:iCs w:val="0"/>
          <w:caps w:val="0"/>
          <w:smallCaps w:val="0"/>
          <w:color w:val="auto"/>
          <w:spacing w:val="0"/>
          <w:sz w:val="32"/>
          <w:szCs w:val="32"/>
          <w:shd w:val="clear" w:color="auto" w:fill="FFFFFF"/>
          <w:lang w:val="en-US" w:eastAsia="zh-CN"/>
        </w:rPr>
        <w:t>医保</w:t>
      </w:r>
      <w:r>
        <w:rPr>
          <w:rFonts w:hint="eastAsia" w:ascii="仿宋_GB2312" w:eastAsia="仿宋_GB2312" w:cs="仿宋_GB2312"/>
          <w:b w:val="0"/>
          <w:bCs w:val="0"/>
          <w:color w:val="000000"/>
          <w:sz w:val="32"/>
          <w:szCs w:val="32"/>
          <w:lang w:val="en-US" w:eastAsia="zh-CN"/>
        </w:rPr>
        <w:t>结算率明显提升。加强与乡镇分管医保领导的沟通协调，对因病致贫重病患者主动上门服务，宣传解读医疗救助政策，协助办理相关手续。</w:t>
      </w:r>
      <w:r>
        <w:rPr>
          <w:rFonts w:hint="eastAsia" w:ascii="仿宋_GB2312" w:eastAsia="仿宋_GB2312" w:cs="仿宋_GB2312"/>
          <w:i w:val="0"/>
          <w:iCs w:val="0"/>
          <w:caps w:val="0"/>
          <w:smallCaps w:val="0"/>
          <w:color w:val="auto"/>
          <w:spacing w:val="0"/>
          <w:sz w:val="32"/>
          <w:szCs w:val="32"/>
          <w:shd w:val="clear" w:color="auto" w:fill="FFFFFF"/>
          <w:lang w:val="en-US" w:eastAsia="zh-CN"/>
        </w:rPr>
        <w:t>民政部门认定推送的因病致贫重病患者269人，医疗救助202人，救助金额195.1万元，67人因不符合医疗救助条件，已及时告知患者，并做好解释工作，取得群众理解，实现群众满意。</w:t>
      </w:r>
    </w:p>
    <w:p w14:paraId="1BC3A3E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b/>
          <w:bCs/>
          <w:color w:val="000000"/>
          <w:sz w:val="32"/>
          <w:szCs w:val="32"/>
          <w:lang w:val="en-US" w:eastAsia="zh-CN"/>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72843B12">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color w:val="000000"/>
          <w:sz w:val="32"/>
          <w:szCs w:val="32"/>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4.工作中的形式主义问题仍然存在。一</w:t>
      </w:r>
      <w:r>
        <w:rPr>
          <w:rFonts w:hint="eastAsia" w:ascii="仿宋_GB2312" w:eastAsia="仿宋_GB2312" w:cs="仿宋_GB2312"/>
          <w:b w:val="0"/>
          <w:bCs w:val="0"/>
          <w:color w:val="000000"/>
          <w:sz w:val="32"/>
          <w:szCs w:val="32"/>
          <w:lang w:val="en-US" w:eastAsia="zh-CN"/>
        </w:rPr>
        <w:t>是文风不实。通过查阅资料发现，县医保局“三重一大”事项决策制度中出现了党组、党组书记、党组副书记等内容，但实际医保局只有党支部，未成立过党组。二是工作作风飘浮，责任心不强</w:t>
      </w:r>
      <w:r>
        <w:rPr>
          <w:rFonts w:ascii="仿宋_GB2312" w:eastAsia="仿宋_GB2312" w:cs="仿宋_GB2312"/>
          <w:b w:val="0"/>
          <w:bCs w:val="0"/>
          <w:color w:val="000000"/>
          <w:sz w:val="32"/>
          <w:szCs w:val="32"/>
          <w:lang w:eastAsia="zh-CN"/>
        </w:rPr>
        <w:t>。</w:t>
      </w:r>
      <w:r>
        <w:rPr>
          <w:rFonts w:hint="eastAsia" w:ascii="仿宋_GB2312" w:eastAsia="仿宋_GB2312" w:cs="仿宋_GB2312"/>
          <w:b w:val="0"/>
          <w:bCs w:val="0"/>
          <w:color w:val="000000"/>
          <w:sz w:val="32"/>
          <w:szCs w:val="32"/>
          <w:lang w:val="en-US" w:eastAsia="zh-CN"/>
        </w:rPr>
        <w:t>医保局未制定医保基金年度检查计划，存在以协议代替监管现象，2021年、2022年对“两定”机构检查无台账，2023年虽有检查台账但未有相应的检查通知书、问题台账和整改台账。检查人员在对定点医保零售药店检查时，只注重次数，不注重检查效果，监督检查流于形式。巡察发现，同心堂大药房九部、仁和大药房繁峙二部、启华大药房三部未按规定悬挂“基本医疗保险定点零售药店”标牌，启华大药房三部、同心堂大药房九部无“处方药”“非处方药”明确标识，仁和大药房繁峙二部无“医保支付区”标识。</w:t>
      </w:r>
    </w:p>
    <w:p w14:paraId="39398DF6">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ascii="仿宋_GB2312" w:eastAsia="仿宋_GB2312" w:cs="仿宋_GB2312"/>
          <w:i w:val="0"/>
          <w:iCs w:val="0"/>
          <w:caps w:val="0"/>
          <w:smallCaps w:val="0"/>
          <w:color w:val="auto"/>
          <w:spacing w:val="0"/>
          <w:sz w:val="32"/>
          <w:szCs w:val="32"/>
          <w:shd w:val="clear" w:color="auto" w:fill="FFFFFF"/>
          <w:lang w:val="en-US"/>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sz w:val="32"/>
          <w:szCs w:val="32"/>
          <w:lang w:val="en-US" w:eastAsia="zh-CN"/>
        </w:rPr>
        <w:t>认真贯彻落实整治形式主义为基层减负若干规定，严控文件数量，提升文件质量，加强评估审查。修改完善</w:t>
      </w:r>
      <w:r>
        <w:rPr>
          <w:rFonts w:ascii="仿宋_GB2312" w:eastAsia="仿宋_GB2312" w:cs="仿宋_GB2312"/>
          <w:color w:val="000000"/>
          <w:sz w:val="32"/>
          <w:szCs w:val="32"/>
          <w:lang w:eastAsia="zh-CN"/>
        </w:rPr>
        <w:t>“三重一大”事项决策制度</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严格按制度办事。制定医保基金年度检查计划</w:t>
      </w:r>
      <w:r>
        <w:rPr>
          <w:rFonts w:ascii="仿宋_GB2312" w:eastAsia="仿宋_GB2312" w:cs="仿宋_GB2312"/>
          <w:color w:val="000000"/>
          <w:sz w:val="32"/>
          <w:szCs w:val="32"/>
          <w:lang w:eastAsia="zh-CN"/>
        </w:rPr>
        <w:t>，</w:t>
      </w:r>
      <w:r>
        <w:rPr>
          <w:rFonts w:hint="eastAsia" w:ascii="仿宋_GB2312" w:eastAsia="仿宋_GB2312" w:cs="仿宋_GB2312"/>
          <w:color w:val="000000"/>
          <w:sz w:val="32"/>
          <w:szCs w:val="32"/>
          <w:lang w:eastAsia="zh-CN"/>
        </w:rPr>
        <w:t>统筹安排</w:t>
      </w:r>
      <w:r>
        <w:rPr>
          <w:rFonts w:hint="eastAsia" w:ascii="仿宋_GB2312" w:eastAsia="仿宋_GB2312" w:cs="仿宋_GB2312"/>
          <w:color w:val="000000"/>
          <w:sz w:val="32"/>
          <w:szCs w:val="32"/>
          <w:lang w:val="en-US" w:eastAsia="zh-CN"/>
        </w:rPr>
        <w:t>基金监管工作。坚持依法行政，规范执法行为，</w:t>
      </w:r>
      <w:r>
        <w:rPr>
          <w:rFonts w:hint="eastAsia" w:ascii="仿宋_GB2312" w:eastAsia="仿宋_GB2312" w:cs="仿宋_GB2312"/>
          <w:sz w:val="32"/>
          <w:szCs w:val="40"/>
          <w:lang w:val="en-US" w:eastAsia="zh-CN"/>
        </w:rPr>
        <w:t>建立健全定点医疗机构基金使用监管责任制度，建立日常检查台账，</w:t>
      </w:r>
      <w:r>
        <w:rPr>
          <w:rFonts w:hint="eastAsia" w:ascii="仿宋_GB2312" w:eastAsia="仿宋_GB2312" w:cs="仿宋_GB2312"/>
          <w:i w:val="0"/>
          <w:iCs w:val="0"/>
          <w:caps w:val="0"/>
          <w:smallCaps w:val="0"/>
          <w:color w:val="auto"/>
          <w:spacing w:val="0"/>
          <w:sz w:val="32"/>
          <w:szCs w:val="32"/>
          <w:shd w:val="clear" w:color="auto" w:fill="FFFFFF"/>
          <w:lang w:val="en-US" w:eastAsia="zh-CN"/>
        </w:rPr>
        <w:t>强化监管人员责任意识，压实工作责任。</w:t>
      </w:r>
      <w:r>
        <w:rPr>
          <w:rFonts w:hint="eastAsia" w:ascii="仿宋_GB2312" w:eastAsia="仿宋_GB2312" w:cs="仿宋_GB2312"/>
          <w:b w:val="0"/>
          <w:bCs w:val="0"/>
          <w:color w:val="000000"/>
          <w:sz w:val="32"/>
          <w:szCs w:val="32"/>
          <w:lang w:val="en-US" w:eastAsia="zh-CN"/>
        </w:rPr>
        <w:t>医保定点零售药店按规定悬挂“基本医疗保险定点零售药店”标牌，“处方药”“非处方药”“医保支付区”明确了标识。</w:t>
      </w:r>
    </w:p>
    <w:p w14:paraId="0B411A52">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1D9EEF3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楷体_GB2312" w:eastAsia="楷体_GB2312" w:cs="楷体_GB2312"/>
          <w:color w:val="auto"/>
          <w:sz w:val="32"/>
          <w:szCs w:val="32"/>
        </w:rPr>
      </w:pPr>
      <w:r>
        <w:rPr>
          <w:rFonts w:hint="eastAsia" w:ascii="楷体_GB2312" w:eastAsia="楷体_GB2312" w:cs="楷体_GB2312"/>
          <w:color w:val="auto"/>
          <w:sz w:val="32"/>
          <w:szCs w:val="32"/>
        </w:rPr>
        <w:t>（三）聚焦党组织领导班子和干部队伍建设</w:t>
      </w:r>
    </w:p>
    <w:p w14:paraId="5C7E50E3">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i w:val="0"/>
          <w:caps w:val="0"/>
          <w:smallCaps w:val="0"/>
          <w:color w:val="000000"/>
          <w:spacing w:val="0"/>
          <w:sz w:val="32"/>
          <w:szCs w:val="32"/>
          <w:shd w:val="clear" w:color="auto" w:fill="FFFFFF"/>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1.党建工作责任制落实不到位，党建引领作用发挥不充分。一是组织生活制度执行不规范。医保局党支部2021年度组织生活会无会议签到表、无民主评议、党支部班子和党员测评表、无谈心谈话记录表、无批评与自我批评内容。二是支部班子不健全，2022年10月原宣传委员受到留党察看处分后，支部一直未选举新的宣传委员。</w:t>
      </w:r>
    </w:p>
    <w:p w14:paraId="69FC30FA">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i w:val="0"/>
          <w:caps w:val="0"/>
          <w:smallCaps w:val="0"/>
          <w:color w:val="000000"/>
          <w:spacing w:val="0"/>
          <w:sz w:val="32"/>
          <w:szCs w:val="32"/>
          <w:shd w:val="clear" w:color="auto" w:fill="FFFFFF"/>
          <w:lang w:val="en-US" w:eastAsia="zh-CN"/>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认真落实党建工作责任制，严格执行“三会一课”、民主生活会、组织生活会和民主评议党员制度，严肃党内组织生活。2024年11月4日召开巡察整改专题组织生活会，会前认真学习研讨，广泛征求意见建议，深入开展谈心谈话。会中认真查摆，深刻剖析，党员干部开诚布公、坦诚相见，严肃开展批评和自我批评，组织生活会严肃活泼，达到交流思想、解决问题，明确方向的目的，推进了巡察整改工作。向上级党委请示，补选了宣传委员，健全了支部班子，党组织凝聚力、战斗力得到加强。</w:t>
      </w:r>
    </w:p>
    <w:p w14:paraId="233FA18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eastAsia="仿宋_GB2312" w:cs="仿宋_GB2312"/>
          <w:i w:val="0"/>
          <w:iCs w:val="0"/>
          <w:caps w:val="0"/>
          <w:smallCaps w:val="0"/>
          <w:color w:val="auto"/>
          <w:spacing w:val="0"/>
          <w:sz w:val="32"/>
          <w:szCs w:val="32"/>
          <w:shd w:val="clear" w:color="auto" w:fill="FFFFFF"/>
          <w:lang w:val="en-US" w:eastAsia="zh-CN"/>
        </w:rPr>
      </w:pPr>
      <w:r>
        <w:rPr>
          <w:rFonts w:hint="eastAsia" w:ascii="仿宋_GB2312" w:eastAsia="仿宋_GB2312" w:cs="仿宋_GB2312"/>
          <w:i w:val="0"/>
          <w:iCs w:val="0"/>
          <w:caps w:val="0"/>
          <w:smallCaps w:val="0"/>
          <w:color w:val="auto"/>
          <w:spacing w:val="0"/>
          <w:sz w:val="32"/>
          <w:szCs w:val="32"/>
          <w:shd w:val="clear" w:color="auto" w:fill="FFFFFF"/>
        </w:rPr>
        <w:t>整改结果：</w:t>
      </w:r>
      <w:r>
        <w:rPr>
          <w:rFonts w:hint="eastAsia" w:ascii="仿宋_GB2312" w:eastAsia="仿宋_GB2312" w:cs="仿宋_GB2312"/>
          <w:i w:val="0"/>
          <w:iCs w:val="0"/>
          <w:caps w:val="0"/>
          <w:smallCaps w:val="0"/>
          <w:color w:val="auto"/>
          <w:spacing w:val="0"/>
          <w:sz w:val="32"/>
          <w:szCs w:val="32"/>
          <w:shd w:val="clear" w:color="auto" w:fill="FFFFFF"/>
          <w:lang w:val="en-US" w:eastAsia="zh-CN"/>
        </w:rPr>
        <w:t>已完成</w:t>
      </w:r>
    </w:p>
    <w:p w14:paraId="71BA42AC">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i w:val="0"/>
          <w:caps w:val="0"/>
          <w:smallCaps w:val="0"/>
          <w:color w:val="000000"/>
          <w:spacing w:val="0"/>
          <w:sz w:val="32"/>
          <w:szCs w:val="32"/>
          <w:shd w:val="clear" w:color="auto" w:fill="FFFFFF"/>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2.统筹谋划干部队伍建设不够有力。一是审核、稽核力量薄弱，与承担的任务不相适应。医保中心承担着全县298个定点医药机构医保结算业务，但负责“两定”机构医保结算的审核人员仅有3名，且正式职工只有1名，其余2名为借用人员，审核、稽核力量薄弱；经办机构手工零星结算住院报销人员4名，现只剩2名见习人员进行手工结算业务，存在安全隐患和廉政风险。二是专业人才建设与医保稽核要求有差距。专业人才库虽然建立，但实际并未真正运行，稽核股的两名工作人员专业知识缺乏，只能简单检查医疗机构是否存在挂空床等明显的违规行为，对于病历、仪器检查，病理性内容不太清楚，对“两定”机构的重复收费、过度检查、超标准收费等违约行为大部分通过省市医保部门“飞检”发现。</w:t>
      </w:r>
    </w:p>
    <w:p w14:paraId="21E7863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textAlignment w:val="auto"/>
        <w:rPr>
          <w:rFonts w:hint="eastAsia"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支部会议研究决定充实了审核稽核人员，加强了审核、稽核工作的领导。选派审核稽核人员参加忻州市医疗保险审核稽核业务能力提升培训班，到兄弟县市观摩学习，提高了审核稽核人员的业务素质和履职水平。</w:t>
      </w: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聘请第三方监督检查机构，开展审核、稽核工作。积极协调医疗机构专业人才参与基金监管，整体</w:t>
      </w:r>
      <w:r>
        <w:rPr>
          <w:rFonts w:hint="eastAsia" w:ascii="仿宋_GB2312" w:eastAsia="仿宋_GB2312" w:cs="仿宋_GB2312"/>
          <w:i w:val="0"/>
          <w:iCs w:val="0"/>
          <w:caps w:val="0"/>
          <w:smallCaps w:val="0"/>
          <w:color w:val="auto"/>
          <w:spacing w:val="0"/>
          <w:sz w:val="32"/>
          <w:szCs w:val="32"/>
          <w:shd w:val="clear" w:color="auto" w:fill="FFFFFF"/>
          <w:lang w:val="en-US" w:eastAsia="zh-CN"/>
        </w:rPr>
        <w:t>提升了基金监管能力。</w:t>
      </w:r>
    </w:p>
    <w:p w14:paraId="22B0C765">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textAlignment w:val="auto"/>
        <w:rPr>
          <w:rFonts w:hint="eastAsia"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37CE3E75">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方正楷体_GB2312" w:eastAsia="方正楷体_GB2312" w:cs="方正楷体_GB2312"/>
          <w:b w:val="0"/>
          <w:bCs w:val="0"/>
          <w:i w:val="0"/>
          <w:caps w:val="0"/>
          <w:smallCaps w:val="0"/>
          <w:color w:val="000000"/>
          <w:spacing w:val="0"/>
          <w:sz w:val="32"/>
          <w:szCs w:val="32"/>
          <w:shd w:val="clear" w:color="auto" w:fill="FFFFFF"/>
          <w:lang w:val="en-US" w:eastAsia="zh-CN"/>
        </w:rPr>
      </w:pPr>
      <w:r>
        <w:rPr>
          <w:rFonts w:hint="eastAsia" w:ascii="方正楷体_GB2312" w:eastAsia="方正楷体_GB2312" w:cs="方正楷体_GB2312"/>
          <w:b w:val="0"/>
          <w:bCs w:val="0"/>
          <w:i w:val="0"/>
          <w:caps w:val="0"/>
          <w:smallCaps w:val="0"/>
          <w:color w:val="000000"/>
          <w:spacing w:val="0"/>
          <w:sz w:val="32"/>
          <w:szCs w:val="32"/>
          <w:shd w:val="clear" w:color="auto" w:fill="FFFFFF"/>
          <w:lang w:val="en-US" w:eastAsia="zh-CN"/>
        </w:rPr>
        <w:t>（四）聚焦巡察整改和成果应用情况</w:t>
      </w:r>
    </w:p>
    <w:p w14:paraId="615797AF">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仿宋_GB2312" w:eastAsia="仿宋_GB2312" w:cs="仿宋_GB2312"/>
          <w:b w:val="0"/>
          <w:bCs w:val="0"/>
          <w:i w:val="0"/>
          <w:caps w:val="0"/>
          <w:smallCaps w:val="0"/>
          <w:color w:val="000000"/>
          <w:spacing w:val="0"/>
          <w:sz w:val="32"/>
          <w:szCs w:val="32"/>
          <w:shd w:val="clear" w:color="auto" w:fill="FFFFFF"/>
          <w:lang w:val="en-US" w:eastAsia="zh-CN"/>
        </w:rPr>
      </w:pP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2020年10月，县医保局党支部接受十三届县委常规巡察，但整改工作还不够到位。一是医保局党支部领导班子成员未将抓整改落实工作情况纳入年度述职述廉内容。二是巡察整改常态化有差距。如县医保局2021年建立了医保基金监管执法人员名录库，县人民医院原副院长刘崇义2022年7月因犯罪被判刑，但至今仍在人才库中，未进行动态调整。</w:t>
      </w:r>
    </w:p>
    <w:p w14:paraId="49BA1845">
      <w:pPr>
        <w:keepNext w:val="0"/>
        <w:keepLines w:val="0"/>
        <w:pageBreakBefore w:val="0"/>
        <w:widowControl w:val="0"/>
        <w:tabs>
          <w:tab w:val="left" w:pos="786"/>
        </w:tabs>
        <w:kinsoku/>
        <w:wordWrap/>
        <w:overflowPunct/>
        <w:topLinePunct w:val="0"/>
        <w:autoSpaceDE/>
        <w:autoSpaceDN/>
        <w:bidi w:val="0"/>
        <w:adjustRightInd/>
        <w:spacing w:line="620" w:lineRule="exact"/>
        <w:ind w:left="0" w:firstLine="640" w:firstLineChars="200"/>
        <w:jc w:val="both"/>
        <w:textAlignment w:val="auto"/>
        <w:rPr>
          <w:rFonts w:hint="eastAsia" w:ascii="仿宋_GB2312" w:eastAsia="仿宋_GB2312" w:cs="仿宋_GB2312"/>
          <w:i w:val="0"/>
          <w:iCs w:val="0"/>
          <w:caps w:val="0"/>
          <w:smallCaps w:val="0"/>
          <w:color w:val="auto"/>
          <w:spacing w:val="0"/>
          <w:sz w:val="32"/>
          <w:szCs w:val="32"/>
          <w:shd w:val="clear" w:color="auto" w:fill="FFFFFF"/>
        </w:rPr>
      </w:pPr>
      <w:r>
        <w:rPr>
          <w:rFonts w:hint="eastAsia" w:ascii="仿宋_GB2312" w:eastAsia="仿宋_GB2312" w:cs="仿宋_GB2312"/>
          <w:i w:val="0"/>
          <w:iCs w:val="0"/>
          <w:caps w:val="0"/>
          <w:smallCaps w:val="0"/>
          <w:color w:val="auto"/>
          <w:spacing w:val="0"/>
          <w:sz w:val="32"/>
          <w:szCs w:val="32"/>
          <w:shd w:val="clear" w:color="auto" w:fill="FFFFFF"/>
          <w:lang w:val="en-US" w:eastAsia="zh-CN"/>
        </w:rPr>
        <w:t>整改情况：</w:t>
      </w:r>
      <w:r>
        <w:rPr>
          <w:rFonts w:hint="eastAsia" w:ascii="仿宋_GB2312" w:eastAsia="仿宋_GB2312" w:cs="仿宋_GB2312"/>
          <w:sz w:val="32"/>
          <w:szCs w:val="32"/>
          <w:highlight w:val="none"/>
          <w:lang w:val="en-US" w:eastAsia="zh-CN"/>
        </w:rPr>
        <w:t>对十三届县委巡察整改工作“回头看”，支部班子成员对照问题清单立行立改，把抓整改落实工作纳入  年度述职述廉内容。</w:t>
      </w: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更新了医保基金监管执法人员名录库，</w:t>
      </w:r>
      <w:r>
        <w:rPr>
          <w:rFonts w:hint="eastAsia" w:ascii="仿宋_GB2312" w:eastAsia="仿宋_GB2312" w:cs="仿宋_GB2312"/>
          <w:b w:val="0"/>
          <w:bCs w:val="0"/>
          <w:kern w:val="2"/>
          <w:sz w:val="32"/>
          <w:szCs w:val="32"/>
          <w:lang w:val="en-US" w:eastAsia="zh-CN" w:bidi="ar-SA"/>
        </w:rPr>
        <w:t>聘请25名社会监督员，参与基金监管，</w:t>
      </w:r>
      <w:r>
        <w:rPr>
          <w:rFonts w:hint="eastAsia" w:ascii="仿宋_GB2312" w:eastAsia="仿宋_GB2312" w:cs="仿宋_GB2312"/>
          <w:b w:val="0"/>
          <w:bCs w:val="0"/>
          <w:i w:val="0"/>
          <w:caps w:val="0"/>
          <w:smallCaps w:val="0"/>
          <w:color w:val="000000"/>
          <w:spacing w:val="0"/>
          <w:sz w:val="32"/>
          <w:szCs w:val="32"/>
          <w:shd w:val="clear" w:color="auto" w:fill="FFFFFF"/>
          <w:lang w:val="en-US" w:eastAsia="zh-CN"/>
        </w:rPr>
        <w:t>充实了基金监管力量。</w:t>
      </w:r>
      <w:r>
        <w:rPr>
          <w:rFonts w:hint="eastAsia" w:ascii="仿宋_GB2312" w:eastAsia="仿宋_GB2312" w:cs="仿宋_GB2312"/>
          <w:sz w:val="32"/>
          <w:szCs w:val="32"/>
          <w:highlight w:val="none"/>
          <w:lang w:val="en-US" w:eastAsia="zh-CN"/>
        </w:rPr>
        <w:t>常态化落实巡察整改要求，强化整改</w:t>
      </w:r>
      <w:r>
        <w:rPr>
          <w:rFonts w:hint="eastAsia" w:ascii="仿宋_GB2312" w:eastAsia="仿宋_GB2312" w:cs="仿宋_GB2312"/>
          <w:color w:val="auto"/>
          <w:sz w:val="32"/>
          <w:szCs w:val="32"/>
          <w:highlight w:val="none"/>
          <w:lang w:val="en-US" w:eastAsia="zh-CN"/>
        </w:rPr>
        <w:t>结果运用</w:t>
      </w:r>
      <w:r>
        <w:rPr>
          <w:rFonts w:hint="eastAsia" w:ascii="仿宋_GB2312" w:eastAsia="仿宋_GB2312" w:cs="仿宋_GB2312"/>
          <w:sz w:val="32"/>
          <w:szCs w:val="32"/>
          <w:highlight w:val="none"/>
          <w:lang w:val="en-US" w:eastAsia="zh-CN"/>
        </w:rPr>
        <w:t>。</w:t>
      </w:r>
    </w:p>
    <w:p w14:paraId="330BADD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textAlignment w:val="auto"/>
        <w:rPr>
          <w:rFonts w:hint="eastAsia" w:ascii="仿宋_GB2312" w:eastAsia="仿宋_GB2312" w:cs="仿宋_GB2312"/>
          <w:b w:val="0"/>
          <w:bCs w:val="0"/>
          <w:i w:val="0"/>
          <w:caps w:val="0"/>
          <w:smallCaps w:val="0"/>
          <w:color w:val="000000"/>
          <w:spacing w:val="0"/>
          <w:sz w:val="32"/>
          <w:szCs w:val="32"/>
          <w:shd w:val="clear" w:color="auto" w:fill="FFFFFF"/>
          <w:lang w:val="en-US" w:eastAsia="zh-CN"/>
        </w:rPr>
      </w:pPr>
      <w:r>
        <w:rPr>
          <w:rFonts w:hint="eastAsia" w:ascii="仿宋_GB2312" w:eastAsia="仿宋_GB2312" w:cs="仿宋_GB2312"/>
          <w:i w:val="0"/>
          <w:iCs w:val="0"/>
          <w:caps w:val="0"/>
          <w:smallCaps w:val="0"/>
          <w:color w:val="auto"/>
          <w:spacing w:val="0"/>
          <w:sz w:val="32"/>
          <w:szCs w:val="32"/>
          <w:shd w:val="clear" w:color="auto" w:fill="FFFFFF"/>
        </w:rPr>
        <w:t>整改结果：已整改，并长期坚持</w:t>
      </w:r>
    </w:p>
    <w:p w14:paraId="1EB2FBD8">
      <w:pPr>
        <w:pStyle w:val="8"/>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jc w:val="left"/>
        <w:textAlignment w:val="auto"/>
        <w:rPr>
          <w:rFonts w:hint="eastAsia" w:ascii="黑体" w:eastAsia="黑体" w:cs="黑体"/>
          <w:i w:val="0"/>
          <w:iCs w:val="0"/>
          <w:caps w:val="0"/>
          <w:smallCaps w:val="0"/>
          <w:color w:val="auto"/>
          <w:spacing w:val="0"/>
          <w:kern w:val="0"/>
          <w:sz w:val="32"/>
          <w:szCs w:val="32"/>
          <w:lang w:val="en-US" w:eastAsia="zh-CN"/>
        </w:rPr>
      </w:pPr>
      <w:r>
        <w:rPr>
          <w:rFonts w:hint="eastAsia" w:ascii="黑体" w:eastAsia="黑体" w:cs="黑体"/>
          <w:i w:val="0"/>
          <w:iCs w:val="0"/>
          <w:caps w:val="0"/>
          <w:smallCaps w:val="0"/>
          <w:color w:val="auto"/>
          <w:spacing w:val="0"/>
          <w:kern w:val="0"/>
          <w:sz w:val="32"/>
          <w:szCs w:val="32"/>
          <w:lang w:val="en-US" w:eastAsia="zh-CN"/>
        </w:rPr>
        <w:t>下一步工作打算和措施</w:t>
      </w:r>
    </w:p>
    <w:p w14:paraId="1AF114CF">
      <w:pPr>
        <w:keepNext w:val="0"/>
        <w:keepLines w:val="0"/>
        <w:pageBreakBefore w:val="0"/>
        <w:widowControl w:val="0"/>
        <w:kinsoku/>
        <w:wordWrap/>
        <w:overflowPunct/>
        <w:topLinePunct w:val="0"/>
        <w:autoSpaceDE/>
        <w:autoSpaceDN/>
        <w:bidi w:val="0"/>
        <w:adjustRightInd/>
        <w:spacing w:line="620" w:lineRule="exact"/>
        <w:ind w:firstLine="640" w:firstLineChars="200"/>
        <w:jc w:val="left"/>
        <w:textAlignment w:val="auto"/>
        <w:rPr>
          <w:rFonts w:hint="eastAsia" w:ascii="仿宋_GB2312" w:eastAsia="仿宋_GB2312" w:cs="仿宋_GB2312"/>
          <w:i w:val="0"/>
          <w:iCs w:val="0"/>
          <w:caps w:val="0"/>
          <w:smallCaps w:val="0"/>
          <w:snapToGrid w:val="0"/>
          <w:color w:val="auto"/>
          <w:spacing w:val="0"/>
          <w:sz w:val="32"/>
          <w:szCs w:val="32"/>
        </w:rPr>
      </w:pPr>
      <w:r>
        <w:rPr>
          <w:rFonts w:hint="eastAsia" w:ascii="仿宋_GB2312" w:eastAsia="仿宋_GB2312" w:cs="仿宋_GB2312"/>
          <w:i w:val="0"/>
          <w:iCs w:val="0"/>
          <w:caps w:val="0"/>
          <w:smallCaps w:val="0"/>
          <w:snapToGrid w:val="0"/>
          <w:color w:val="auto"/>
          <w:spacing w:val="0"/>
          <w:sz w:val="32"/>
          <w:szCs w:val="32"/>
          <w:shd w:val="clear" w:color="auto" w:fill="FFFFFF"/>
        </w:rPr>
        <w:t>通过巡察反馈意见整改落实，</w:t>
      </w:r>
      <w:r>
        <w:rPr>
          <w:rFonts w:hint="eastAsia" w:ascii="仿宋_GB2312" w:eastAsia="仿宋_GB2312" w:cs="仿宋_GB2312"/>
          <w:i w:val="0"/>
          <w:iCs w:val="0"/>
          <w:caps w:val="0"/>
          <w:smallCaps w:val="0"/>
          <w:snapToGrid w:val="0"/>
          <w:color w:val="auto"/>
          <w:spacing w:val="0"/>
          <w:sz w:val="32"/>
          <w:szCs w:val="32"/>
          <w:shd w:val="clear" w:color="auto" w:fill="FFFFFF"/>
          <w:lang w:val="en-US" w:eastAsia="zh-CN"/>
        </w:rPr>
        <w:t>医疗保障局党支部</w:t>
      </w:r>
      <w:r>
        <w:rPr>
          <w:rFonts w:hint="eastAsia" w:ascii="仿宋_GB2312" w:eastAsia="仿宋_GB2312" w:cs="仿宋_GB2312"/>
          <w:i w:val="0"/>
          <w:iCs w:val="0"/>
          <w:caps w:val="0"/>
          <w:smallCaps w:val="0"/>
          <w:snapToGrid w:val="0"/>
          <w:color w:val="auto"/>
          <w:spacing w:val="0"/>
          <w:sz w:val="32"/>
          <w:szCs w:val="32"/>
          <w:shd w:val="clear" w:color="auto" w:fill="FFFFFF"/>
        </w:rPr>
        <w:t>进一步增强了落实全面从严治党</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责任</w:t>
      </w:r>
      <w:r>
        <w:rPr>
          <w:rFonts w:hint="eastAsia" w:ascii="仿宋_GB2312" w:eastAsia="仿宋_GB2312" w:cs="仿宋_GB2312"/>
          <w:i w:val="0"/>
          <w:iCs w:val="0"/>
          <w:caps w:val="0"/>
          <w:smallCaps w:val="0"/>
          <w:snapToGrid w:val="0"/>
          <w:color w:val="auto"/>
          <w:spacing w:val="0"/>
          <w:sz w:val="32"/>
          <w:szCs w:val="32"/>
          <w:shd w:val="clear" w:color="auto" w:fill="FFFFFF"/>
        </w:rPr>
        <w:t>的政治自觉和行动自觉，领导班子和广大党员干部思想上受到警醒，工作上得到鞭策激励，整改工作取得阶段性成效。下一步，党支部将认真贯彻落实县委巡察工作要求，</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落实县委</w:t>
      </w:r>
      <w:r>
        <w:rPr>
          <w:rFonts w:hint="eastAsia" w:ascii="仿宋_GB2312" w:eastAsia="仿宋_GB2312" w:cs="仿宋_GB2312"/>
          <w:i w:val="0"/>
          <w:iCs w:val="0"/>
          <w:caps w:val="0"/>
          <w:smallCaps w:val="0"/>
          <w:snapToGrid w:val="0"/>
          <w:color w:val="auto"/>
          <w:spacing w:val="0"/>
          <w:sz w:val="32"/>
          <w:szCs w:val="32"/>
          <w:shd w:val="clear" w:color="auto" w:fill="FFFFFF"/>
        </w:rPr>
        <w:t>第三巡察组反馈意见，</w:t>
      </w:r>
      <w:r>
        <w:rPr>
          <w:rFonts w:hint="eastAsia" w:ascii="仿宋_GB2312" w:eastAsia="仿宋_GB2312" w:cs="仿宋_GB2312"/>
          <w:sz w:val="32"/>
          <w:szCs w:val="32"/>
          <w:lang w:eastAsia="zh-CN"/>
        </w:rPr>
        <w:t>进一步提高政治站位，强化责任担当</w:t>
      </w:r>
      <w:r>
        <w:rPr>
          <w:rFonts w:hint="eastAsia" w:ascii="仿宋_GB2312" w:eastAsia="仿宋_GB2312" w:cs="仿宋_GB2312"/>
          <w:sz w:val="32"/>
          <w:szCs w:val="32"/>
        </w:rPr>
        <w:t>，落实管党治党责任，</w:t>
      </w:r>
      <w:r>
        <w:rPr>
          <w:rFonts w:hint="eastAsia" w:ascii="仿宋_GB2312" w:eastAsia="仿宋_GB2312" w:cs="仿宋_GB2312"/>
          <w:sz w:val="32"/>
          <w:szCs w:val="32"/>
          <w:lang w:eastAsia="zh-CN"/>
        </w:rPr>
        <w:t>以更高的标准，更严的要求，推进</w:t>
      </w:r>
      <w:r>
        <w:rPr>
          <w:rFonts w:hint="eastAsia" w:ascii="仿宋_GB2312" w:eastAsia="仿宋_GB2312" w:cs="仿宋_GB2312"/>
          <w:sz w:val="32"/>
          <w:szCs w:val="32"/>
        </w:rPr>
        <w:t>巡察反馈意见整改工作，切实把整改成果转化</w:t>
      </w:r>
      <w:r>
        <w:rPr>
          <w:rFonts w:hint="eastAsia" w:ascii="仿宋_GB2312" w:eastAsia="仿宋_GB2312" w:cs="仿宋_GB2312"/>
          <w:sz w:val="32"/>
          <w:szCs w:val="32"/>
          <w:lang w:eastAsia="zh-CN"/>
        </w:rPr>
        <w:t>为推动工作的强大动力，促进各项工作取得新成效</w:t>
      </w:r>
      <w:r>
        <w:rPr>
          <w:rFonts w:hint="eastAsia" w:ascii="仿宋_GB2312" w:eastAsia="仿宋_GB2312" w:cs="仿宋_GB2312"/>
          <w:sz w:val="32"/>
          <w:szCs w:val="32"/>
        </w:rPr>
        <w:t>。</w:t>
      </w:r>
    </w:p>
    <w:p w14:paraId="597637A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jc w:val="left"/>
        <w:textAlignment w:val="auto"/>
        <w:rPr>
          <w:rFonts w:hint="eastAsia" w:ascii="仿宋_GB2312" w:eastAsia="仿宋_GB2312" w:cs="仿宋_GB2312"/>
          <w:i w:val="0"/>
          <w:iCs w:val="0"/>
          <w:caps w:val="0"/>
          <w:smallCaps w:val="0"/>
          <w:snapToGrid w:val="0"/>
          <w:color w:val="auto"/>
          <w:spacing w:val="0"/>
          <w:sz w:val="32"/>
          <w:szCs w:val="32"/>
        </w:rPr>
      </w:pPr>
      <w:r>
        <w:rPr>
          <w:rFonts w:hint="eastAsia" w:ascii="楷体_GB2312" w:eastAsia="楷体_GB2312" w:cs="楷体_GB2312"/>
          <w:color w:val="auto"/>
          <w:sz w:val="32"/>
          <w:szCs w:val="32"/>
        </w:rPr>
        <w:t>（</w:t>
      </w:r>
      <w:r>
        <w:rPr>
          <w:rFonts w:hint="eastAsia" w:ascii="楷体_GB2312" w:eastAsia="楷体_GB2312" w:cs="楷体_GB2312"/>
          <w:color w:val="auto"/>
          <w:sz w:val="32"/>
          <w:szCs w:val="32"/>
          <w:lang w:val="en-US" w:eastAsia="zh-CN"/>
        </w:rPr>
        <w:t>一</w:t>
      </w:r>
      <w:r>
        <w:rPr>
          <w:rFonts w:hint="eastAsia" w:ascii="楷体_GB2312" w:eastAsia="楷体_GB2312" w:cs="楷体_GB2312"/>
          <w:color w:val="auto"/>
          <w:sz w:val="32"/>
          <w:szCs w:val="32"/>
        </w:rPr>
        <w:t>）</w:t>
      </w:r>
      <w:r>
        <w:rPr>
          <w:rFonts w:hint="eastAsia" w:ascii="楷体_GB2312" w:eastAsia="楷体_GB2312" w:cs="楷体_GB2312"/>
          <w:i w:val="0"/>
          <w:iCs w:val="0"/>
          <w:caps w:val="0"/>
          <w:smallCaps w:val="0"/>
          <w:snapToGrid w:val="0"/>
          <w:color w:val="auto"/>
          <w:spacing w:val="0"/>
          <w:sz w:val="32"/>
          <w:szCs w:val="32"/>
          <w:shd w:val="clear" w:color="auto" w:fill="FFFFFF"/>
        </w:rPr>
        <w:t>继续强化整改落实</w:t>
      </w:r>
      <w:r>
        <w:rPr>
          <w:rFonts w:hint="eastAsia" w:ascii="楷体_GB2312" w:eastAsia="楷体_GB2312" w:cs="楷体_GB2312"/>
          <w:i w:val="0"/>
          <w:iCs w:val="0"/>
          <w:caps w:val="0"/>
          <w:smallCaps w:val="0"/>
          <w:snapToGrid w:val="0"/>
          <w:color w:val="auto"/>
          <w:spacing w:val="0"/>
          <w:sz w:val="32"/>
          <w:szCs w:val="32"/>
          <w:shd w:val="clear" w:color="auto" w:fill="FFFFFF"/>
          <w:lang w:eastAsia="zh-CN"/>
        </w:rPr>
        <w:t>。</w:t>
      </w:r>
      <w:r>
        <w:rPr>
          <w:rFonts w:hint="eastAsia" w:ascii="仿宋_GB2312" w:eastAsia="仿宋_GB2312" w:cs="仿宋_GB2312"/>
          <w:i w:val="0"/>
          <w:iCs w:val="0"/>
          <w:caps w:val="0"/>
          <w:smallCaps w:val="0"/>
          <w:snapToGrid w:val="0"/>
          <w:color w:val="auto"/>
          <w:spacing w:val="0"/>
          <w:sz w:val="32"/>
          <w:szCs w:val="32"/>
          <w:shd w:val="clear" w:color="auto" w:fill="FFFFFF"/>
          <w:lang w:val="en-US" w:eastAsia="zh-CN"/>
        </w:rPr>
        <w:t>坚持目标不变标准不降力度不减，对县委第三巡察组反馈的问题进行“回头</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看”</w:t>
      </w:r>
      <w:r>
        <w:rPr>
          <w:rFonts w:hint="eastAsia" w:ascii="仿宋_GB2312" w:eastAsia="仿宋_GB2312" w:cs="仿宋_GB2312"/>
          <w:i w:val="0"/>
          <w:iCs w:val="0"/>
          <w:caps w:val="0"/>
          <w:smallCaps w:val="0"/>
          <w:snapToGrid w:val="0"/>
          <w:color w:val="auto"/>
          <w:spacing w:val="0"/>
          <w:sz w:val="32"/>
          <w:szCs w:val="32"/>
          <w:shd w:val="clear" w:color="auto" w:fill="FFFFFF"/>
        </w:rPr>
        <w:t>，</w:t>
      </w:r>
      <w:r>
        <w:rPr>
          <w:rFonts w:hint="eastAsia" w:ascii="仿宋_GB2312" w:eastAsia="仿宋_GB2312" w:cs="仿宋_GB2312"/>
          <w:i w:val="0"/>
          <w:iCs w:val="0"/>
          <w:caps w:val="0"/>
          <w:smallCaps w:val="0"/>
          <w:snapToGrid w:val="0"/>
          <w:color w:val="auto"/>
          <w:spacing w:val="0"/>
          <w:sz w:val="32"/>
          <w:szCs w:val="32"/>
          <w:shd w:val="clear" w:color="auto" w:fill="FFFFFF"/>
          <w:lang w:val="en-US" w:eastAsia="zh-CN"/>
        </w:rPr>
        <w:t>持续推进整改</w:t>
      </w:r>
      <w:r>
        <w:rPr>
          <w:rFonts w:hint="eastAsia" w:ascii="仿宋_GB2312" w:eastAsia="仿宋_GB2312" w:cs="仿宋_GB2312"/>
          <w:i w:val="0"/>
          <w:iCs w:val="0"/>
          <w:caps w:val="0"/>
          <w:smallCaps w:val="0"/>
          <w:snapToGrid w:val="0"/>
          <w:color w:val="auto"/>
          <w:spacing w:val="0"/>
          <w:sz w:val="32"/>
          <w:szCs w:val="32"/>
          <w:shd w:val="clear" w:color="auto" w:fill="FFFFFF"/>
        </w:rPr>
        <w:t>，确保整改任务</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不折不扣落到实处。要</w:t>
      </w:r>
      <w:r>
        <w:rPr>
          <w:rFonts w:hint="eastAsia" w:ascii="仿宋_GB2312" w:eastAsia="仿宋_GB2312" w:cs="仿宋_GB2312"/>
          <w:i w:val="0"/>
          <w:iCs w:val="0"/>
          <w:caps w:val="0"/>
          <w:smallCaps w:val="0"/>
          <w:snapToGrid w:val="0"/>
          <w:color w:val="auto"/>
          <w:spacing w:val="0"/>
          <w:sz w:val="32"/>
          <w:szCs w:val="32"/>
          <w:shd w:val="clear" w:color="auto" w:fill="FFFFFF"/>
        </w:rPr>
        <w:t>加强跟踪问效，</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注重成果转化，</w:t>
      </w:r>
      <w:r>
        <w:rPr>
          <w:rFonts w:hint="eastAsia" w:ascii="仿宋_GB2312" w:eastAsia="仿宋_GB2312" w:cs="仿宋_GB2312"/>
          <w:i w:val="0"/>
          <w:iCs w:val="0"/>
          <w:caps w:val="0"/>
          <w:smallCaps w:val="0"/>
          <w:snapToGrid w:val="0"/>
          <w:color w:val="auto"/>
          <w:spacing w:val="0"/>
          <w:sz w:val="32"/>
          <w:szCs w:val="32"/>
          <w:shd w:val="clear" w:color="auto" w:fill="FFFFFF"/>
        </w:rPr>
        <w:t>确保</w:t>
      </w:r>
      <w:r>
        <w:rPr>
          <w:rFonts w:hint="eastAsia" w:ascii="仿宋_GB2312" w:eastAsia="仿宋_GB2312" w:cs="仿宋_GB2312"/>
          <w:i w:val="0"/>
          <w:iCs w:val="0"/>
          <w:caps w:val="0"/>
          <w:smallCaps w:val="0"/>
          <w:snapToGrid w:val="0"/>
          <w:color w:val="auto"/>
          <w:spacing w:val="0"/>
          <w:sz w:val="32"/>
          <w:szCs w:val="32"/>
          <w:shd w:val="clear" w:color="auto" w:fill="FFFFFF"/>
          <w:lang w:eastAsia="zh-CN"/>
        </w:rPr>
        <w:t>整改工作</w:t>
      </w:r>
      <w:r>
        <w:rPr>
          <w:rFonts w:hint="eastAsia" w:ascii="仿宋_GB2312" w:eastAsia="仿宋_GB2312" w:cs="仿宋_GB2312"/>
          <w:i w:val="0"/>
          <w:iCs w:val="0"/>
          <w:caps w:val="0"/>
          <w:smallCaps w:val="0"/>
          <w:snapToGrid w:val="0"/>
          <w:color w:val="auto"/>
          <w:spacing w:val="0"/>
          <w:sz w:val="32"/>
          <w:szCs w:val="32"/>
          <w:shd w:val="clear" w:color="auto" w:fill="FFFFFF"/>
        </w:rPr>
        <w:t>取得实实在在的效果。</w:t>
      </w:r>
    </w:p>
    <w:p w14:paraId="5326D1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620" w:lineRule="exact"/>
        <w:ind w:left="0" w:right="0" w:firstLine="640" w:firstLineChars="200"/>
        <w:jc w:val="left"/>
        <w:textAlignment w:val="auto"/>
        <w:rPr>
          <w:rFonts w:eastAsia="仿宋_GB2312"/>
          <w:lang w:val="en-US" w:eastAsia="zh-CN"/>
        </w:rPr>
      </w:pPr>
      <w:r>
        <w:rPr>
          <w:rFonts w:hint="eastAsia" w:ascii="楷体_GB2312" w:eastAsia="楷体_GB2312" w:cs="楷体_GB2312"/>
          <w:color w:val="auto"/>
          <w:sz w:val="32"/>
          <w:szCs w:val="32"/>
          <w:lang w:eastAsia="zh-CN"/>
        </w:rPr>
        <w:t>（</w:t>
      </w:r>
      <w:r>
        <w:rPr>
          <w:rFonts w:hint="eastAsia" w:ascii="楷体_GB2312" w:eastAsia="楷体_GB2312" w:cs="楷体_GB2312"/>
          <w:color w:val="auto"/>
          <w:sz w:val="32"/>
          <w:szCs w:val="32"/>
          <w:lang w:val="en-US" w:eastAsia="zh-CN"/>
        </w:rPr>
        <w:t>二</w:t>
      </w:r>
      <w:r>
        <w:rPr>
          <w:rFonts w:hint="eastAsia" w:ascii="楷体_GB2312" w:eastAsia="楷体_GB2312" w:cs="楷体_GB2312"/>
          <w:color w:val="auto"/>
          <w:sz w:val="32"/>
          <w:szCs w:val="32"/>
          <w:lang w:eastAsia="zh-CN"/>
        </w:rPr>
        <w:t>）</w:t>
      </w:r>
      <w:r>
        <w:rPr>
          <w:rFonts w:hint="eastAsia" w:ascii="楷体_GB2312" w:eastAsia="楷体_GB2312" w:cs="楷体_GB2312"/>
          <w:color w:val="auto"/>
          <w:sz w:val="32"/>
          <w:szCs w:val="32"/>
        </w:rPr>
        <w:t>着力构建长效机制。</w:t>
      </w:r>
      <w:r>
        <w:rPr>
          <w:rFonts w:hint="eastAsia" w:ascii="仿宋_GB2312" w:eastAsia="仿宋_GB2312" w:cs="仿宋_GB2312"/>
          <w:color w:val="auto"/>
          <w:sz w:val="32"/>
          <w:szCs w:val="32"/>
          <w:lang w:eastAsia="zh-CN"/>
        </w:rPr>
        <w:t>根据</w:t>
      </w:r>
      <w:r>
        <w:rPr>
          <w:rFonts w:hint="eastAsia" w:ascii="仿宋_GB2312" w:eastAsia="仿宋_GB2312" w:cs="仿宋_GB2312"/>
          <w:color w:val="auto"/>
          <w:sz w:val="32"/>
          <w:szCs w:val="32"/>
        </w:rPr>
        <w:t>巡察组反馈的问题和意见建议，逐项倒查工作缺失和制度缺陷，加强制度建设</w:t>
      </w:r>
      <w:r>
        <w:rPr>
          <w:rFonts w:hint="eastAsia" w:ascii="仿宋_GB2312" w:eastAsia="仿宋_GB2312" w:cs="仿宋_GB2312"/>
          <w:color w:val="auto"/>
          <w:sz w:val="32"/>
          <w:szCs w:val="32"/>
          <w:lang w:eastAsia="zh-CN"/>
        </w:rPr>
        <w:t>，健全工作机制</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eastAsia="zh-CN"/>
        </w:rPr>
        <w:t>要</w:t>
      </w:r>
      <w:r>
        <w:rPr>
          <w:rFonts w:hint="eastAsia" w:ascii="仿宋_GB2312" w:eastAsia="仿宋_GB2312" w:cs="仿宋_GB2312"/>
          <w:color w:val="auto"/>
          <w:sz w:val="32"/>
          <w:szCs w:val="32"/>
        </w:rPr>
        <w:t>强化对</w:t>
      </w:r>
      <w:r>
        <w:rPr>
          <w:rFonts w:hint="eastAsia" w:ascii="仿宋_GB2312" w:eastAsia="仿宋_GB2312" w:cs="仿宋_GB2312"/>
          <w:color w:val="auto"/>
          <w:sz w:val="32"/>
          <w:szCs w:val="32"/>
          <w:lang w:eastAsia="zh-CN"/>
        </w:rPr>
        <w:t>巡察</w:t>
      </w:r>
      <w:r>
        <w:rPr>
          <w:rFonts w:hint="eastAsia" w:ascii="仿宋_GB2312" w:eastAsia="仿宋_GB2312" w:cs="仿宋_GB2312"/>
          <w:color w:val="auto"/>
          <w:sz w:val="32"/>
          <w:szCs w:val="32"/>
        </w:rPr>
        <w:t>整改成果的总结和运用，切实将整改成果转化为管党治党的制度机制，推动</w:t>
      </w:r>
      <w:r>
        <w:rPr>
          <w:rFonts w:hint="eastAsia" w:ascii="仿宋_GB2312" w:eastAsia="仿宋_GB2312" w:cs="仿宋_GB2312"/>
          <w:color w:val="auto"/>
          <w:sz w:val="32"/>
          <w:szCs w:val="32"/>
          <w:lang w:eastAsia="zh-CN"/>
        </w:rPr>
        <w:t>全县</w:t>
      </w:r>
      <w:r>
        <w:rPr>
          <w:rFonts w:hint="eastAsia" w:ascii="仿宋_GB2312" w:eastAsia="仿宋_GB2312" w:cs="仿宋_GB2312"/>
          <w:color w:val="auto"/>
          <w:sz w:val="32"/>
          <w:szCs w:val="32"/>
          <w:lang w:val="en-US" w:eastAsia="zh-CN"/>
        </w:rPr>
        <w:t>医保事业高质量发展，确保中央、省委、市委、县委各项决策部署落地落实，人民群众的医保感和幸福感进一步增强。</w:t>
      </w:r>
    </w:p>
    <w:p w14:paraId="48F39518">
      <w:pPr>
        <w:keepNext w:val="0"/>
        <w:keepLines w:val="0"/>
        <w:pageBreakBefore w:val="0"/>
        <w:widowControl w:val="0"/>
        <w:kinsoku/>
        <w:wordWrap/>
        <w:overflowPunct/>
        <w:topLinePunct w:val="0"/>
        <w:autoSpaceDE/>
        <w:autoSpaceDN/>
        <w:bidi w:val="0"/>
        <w:spacing w:line="600" w:lineRule="exact"/>
        <w:textAlignment w:val="auto"/>
        <w:rPr>
          <w:rFonts w:hint="eastAsia"/>
          <w:lang w:val="en-US" w:eastAsia="zh-CN"/>
        </w:rPr>
      </w:pPr>
    </w:p>
    <w:p w14:paraId="479D670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left="0" w:right="0" w:firstLine="5440" w:firstLineChars="1700"/>
        <w:textAlignment w:val="auto"/>
        <w:rPr>
          <w:rFonts w:hint="eastAsia" w:ascii="仿宋_GB2312" w:eastAsia="仿宋_GB2312" w:cs="仿宋_GB2312"/>
          <w:i w:val="0"/>
          <w:iCs w:val="0"/>
          <w:caps w:val="0"/>
          <w:smallCaps w:val="0"/>
          <w:color w:val="auto"/>
          <w:spacing w:val="0"/>
          <w:sz w:val="32"/>
          <w:szCs w:val="32"/>
          <w:lang w:val="en-US" w:eastAsia="zh-CN"/>
        </w:rPr>
      </w:pPr>
    </w:p>
    <w:p w14:paraId="6332B1D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jc w:val="center"/>
        <w:textAlignment w:val="auto"/>
        <w:rPr>
          <w:rFonts w:ascii="仿宋_GB2312" w:eastAsia="仿宋_GB2312" w:cs="仿宋_GB2312"/>
          <w:color w:val="auto"/>
          <w:sz w:val="32"/>
          <w:szCs w:val="32"/>
          <w:lang w:val="en-US" w:eastAsia="zh-CN"/>
        </w:rPr>
      </w:pPr>
      <w:r>
        <w:rPr>
          <w:rFonts w:ascii="仿宋_GB2312" w:eastAsia="仿宋_GB2312" w:cs="仿宋_GB2312"/>
          <w:i w:val="0"/>
          <w:iCs w:val="0"/>
          <w:caps w:val="0"/>
          <w:smallCaps w:val="0"/>
          <w:color w:val="auto"/>
          <w:spacing w:val="0"/>
          <w:sz w:val="32"/>
          <w:szCs w:val="32"/>
        </w:rPr>
        <w:t xml:space="preserve">                         </w:t>
      </w:r>
      <w:r>
        <w:rPr>
          <w:rFonts w:hint="eastAsia" w:ascii="仿宋_GB2312" w:eastAsia="仿宋_GB2312" w:cs="仿宋_GB2312"/>
          <w:i w:val="0"/>
          <w:iCs w:val="0"/>
          <w:caps w:val="0"/>
          <w:smallCaps w:val="0"/>
          <w:color w:val="auto"/>
          <w:spacing w:val="0"/>
          <w:sz w:val="32"/>
          <w:szCs w:val="32"/>
        </w:rPr>
        <w:t>繁峙县</w:t>
      </w:r>
      <w:r>
        <w:rPr>
          <w:rFonts w:hint="eastAsia" w:ascii="仿宋_GB2312" w:eastAsia="仿宋_GB2312" w:cs="仿宋_GB2312"/>
          <w:i w:val="0"/>
          <w:iCs w:val="0"/>
          <w:caps w:val="0"/>
          <w:smallCaps w:val="0"/>
          <w:color w:val="auto"/>
          <w:spacing w:val="0"/>
          <w:sz w:val="32"/>
          <w:szCs w:val="32"/>
          <w:lang w:val="en-US" w:eastAsia="zh-CN"/>
        </w:rPr>
        <w:t>医疗保障局党支部</w:t>
      </w:r>
    </w:p>
    <w:p w14:paraId="7C09070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firstLine="5120" w:firstLineChars="1600"/>
        <w:textAlignment w:val="auto"/>
        <w:rPr>
          <w:rFonts w:hint="eastAsia" w:ascii="仿宋_GB2312" w:eastAsia="仿宋_GB2312" w:cs="仿宋_GB2312"/>
          <w:i w:val="0"/>
          <w:iCs w:val="0"/>
          <w:caps w:val="0"/>
          <w:smallCaps w:val="0"/>
          <w:color w:val="auto"/>
          <w:spacing w:val="0"/>
          <w:sz w:val="32"/>
          <w:szCs w:val="32"/>
          <w:lang w:val="en-US" w:eastAsia="zh-CN"/>
        </w:rPr>
      </w:pPr>
      <w:r>
        <w:rPr>
          <w:rFonts w:hint="eastAsia" w:ascii="仿宋_GB2312" w:eastAsia="仿宋_GB2312" w:cs="仿宋_GB2312"/>
          <w:i w:val="0"/>
          <w:iCs w:val="0"/>
          <w:caps w:val="0"/>
          <w:smallCaps w:val="0"/>
          <w:color w:val="auto"/>
          <w:spacing w:val="0"/>
          <w:sz w:val="32"/>
          <w:szCs w:val="32"/>
        </w:rPr>
        <w:t>202</w:t>
      </w:r>
      <w:r>
        <w:rPr>
          <w:rFonts w:hint="eastAsia" w:ascii="仿宋_GB2312" w:eastAsia="仿宋_GB2312" w:cs="仿宋_GB2312"/>
          <w:i w:val="0"/>
          <w:iCs w:val="0"/>
          <w:caps w:val="0"/>
          <w:smallCaps w:val="0"/>
          <w:color w:val="auto"/>
          <w:spacing w:val="0"/>
          <w:sz w:val="32"/>
          <w:szCs w:val="32"/>
          <w:lang w:val="en-US" w:eastAsia="zh-CN"/>
        </w:rPr>
        <w:t>4</w:t>
      </w:r>
      <w:r>
        <w:rPr>
          <w:rFonts w:hint="eastAsia" w:ascii="仿宋_GB2312" w:eastAsia="仿宋_GB2312" w:cs="仿宋_GB2312"/>
          <w:i w:val="0"/>
          <w:iCs w:val="0"/>
          <w:caps w:val="0"/>
          <w:smallCaps w:val="0"/>
          <w:color w:val="auto"/>
          <w:spacing w:val="0"/>
          <w:sz w:val="32"/>
          <w:szCs w:val="32"/>
        </w:rPr>
        <w:t>年1</w:t>
      </w:r>
      <w:r>
        <w:rPr>
          <w:rFonts w:hint="eastAsia" w:ascii="仿宋_GB2312" w:eastAsia="仿宋_GB2312" w:cs="仿宋_GB2312"/>
          <w:i w:val="0"/>
          <w:iCs w:val="0"/>
          <w:caps w:val="0"/>
          <w:smallCaps w:val="0"/>
          <w:color w:val="auto"/>
          <w:spacing w:val="0"/>
          <w:sz w:val="32"/>
          <w:szCs w:val="32"/>
          <w:lang w:val="en-US" w:eastAsia="zh-CN"/>
        </w:rPr>
        <w:t>1</w:t>
      </w:r>
      <w:r>
        <w:rPr>
          <w:rFonts w:hint="eastAsia" w:ascii="仿宋_GB2312" w:eastAsia="仿宋_GB2312" w:cs="仿宋_GB2312"/>
          <w:i w:val="0"/>
          <w:iCs w:val="0"/>
          <w:caps w:val="0"/>
          <w:smallCaps w:val="0"/>
          <w:color w:val="auto"/>
          <w:spacing w:val="0"/>
          <w:sz w:val="32"/>
          <w:szCs w:val="32"/>
        </w:rPr>
        <w:t>月</w:t>
      </w:r>
      <w:r>
        <w:rPr>
          <w:rFonts w:hint="eastAsia" w:ascii="仿宋_GB2312" w:eastAsia="仿宋_GB2312" w:cs="仿宋_GB2312"/>
          <w:i w:val="0"/>
          <w:iCs w:val="0"/>
          <w:caps w:val="0"/>
          <w:smallCaps w:val="0"/>
          <w:color w:val="auto"/>
          <w:spacing w:val="0"/>
          <w:sz w:val="32"/>
          <w:szCs w:val="32"/>
          <w:lang w:val="en-US" w:eastAsia="zh-CN"/>
        </w:rPr>
        <w:t>29日</w:t>
      </w:r>
    </w:p>
    <w:p w14:paraId="78301287">
      <w:pPr>
        <w:keepNext w:val="0"/>
        <w:keepLines w:val="0"/>
        <w:pageBreakBefore w:val="0"/>
        <w:widowControl w:val="0"/>
        <w:kinsoku/>
        <w:wordWrap/>
        <w:overflowPunct/>
        <w:topLinePunct w:val="0"/>
        <w:autoSpaceDE/>
        <w:autoSpaceDN/>
        <w:bidi w:val="0"/>
        <w:spacing w:line="600" w:lineRule="exact"/>
        <w:textAlignment w:val="auto"/>
        <w:rPr>
          <w:rFonts w:hint="eastAsia" w:ascii="仿宋_GB2312" w:eastAsia="仿宋_GB2312" w:cs="仿宋_GB2312"/>
          <w:i w:val="0"/>
          <w:iCs w:val="0"/>
          <w:caps w:val="0"/>
          <w:smallCaps w:val="0"/>
          <w:color w:val="auto"/>
          <w:spacing w:val="0"/>
          <w:sz w:val="32"/>
          <w:szCs w:val="32"/>
          <w:lang w:val="en-US" w:eastAsia="zh-CN"/>
        </w:rPr>
      </w:pPr>
    </w:p>
    <w:p w14:paraId="080165CB">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仿宋_GB2312" w:eastAsia="仿宋_GB2312" w:cs="仿宋_GB2312"/>
          <w:i w:val="0"/>
          <w:iCs w:val="0"/>
          <w:caps w:val="0"/>
          <w:smallCaps w:val="0"/>
          <w:color w:val="auto"/>
          <w:spacing w:val="0"/>
          <w:sz w:val="32"/>
          <w:szCs w:val="32"/>
          <w:lang w:val="en-US" w:eastAsia="zh-CN"/>
        </w:rPr>
      </w:pPr>
    </w:p>
    <w:p w14:paraId="67141721">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910"/>
        </w:tabs>
        <w:kinsoku/>
        <w:wordWrap/>
        <w:overflowPunct/>
        <w:topLinePunct w:val="0"/>
        <w:autoSpaceDE/>
        <w:autoSpaceDN/>
        <w:bidi w:val="0"/>
        <w:adjustRightInd/>
        <w:snapToGrid/>
        <w:spacing w:before="0" w:beforeAutospacing="0" w:after="0" w:afterAutospacing="0" w:line="600" w:lineRule="exact"/>
        <w:ind w:right="0" w:firstLine="240" w:firstLineChars="100"/>
        <w:textAlignment w:val="auto"/>
      </w:pPr>
    </w:p>
    <w:sectPr>
      <w:footerReference r:id="rId5" w:type="first"/>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7E9E">
    <w:pPr>
      <w:pStyle w:val="6"/>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1"/>
        <w:rFonts w:hint="eastAsia" w:ascii="宋体"/>
        <w:sz w:val="28"/>
        <w:szCs w:val="28"/>
      </w:rPr>
      <w:fldChar w:fldCharType="begin"/>
    </w:r>
    <w:r>
      <w:rPr>
        <w:rStyle w:val="11"/>
        <w:rFonts w:hint="eastAsia" w:ascii="宋体"/>
        <w:sz w:val="28"/>
        <w:szCs w:val="28"/>
      </w:rPr>
      <w:instrText xml:space="preserve">Page</w:instrText>
    </w:r>
    <w:r>
      <w:rPr>
        <w:rStyle w:val="11"/>
        <w:rFonts w:hint="eastAsia" w:ascii="宋体"/>
        <w:sz w:val="28"/>
        <w:szCs w:val="28"/>
      </w:rPr>
      <w:fldChar w:fldCharType="separate"/>
    </w:r>
    <w:r>
      <w:rPr>
        <w:rStyle w:val="11"/>
        <w:rFonts w:hint="eastAsia" w:ascii="宋体"/>
        <w:sz w:val="28"/>
        <w:szCs w:val="28"/>
      </w:rPr>
      <w:t>— 1 —</w:t>
    </w:r>
    <w:r>
      <w:rPr>
        <w:rStyle w:val="11"/>
        <w:rFonts w:hint="eastAsia" w:ascii="宋体"/>
        <w:sz w:val="28"/>
        <w:szCs w:val="28"/>
      </w:rPr>
      <w:fldChar w:fldCharType="end"/>
    </w:r>
  </w:p>
  <w:p w14:paraId="6C5F735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D4D4E">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14:paraId="78E1281F">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E5B2F">
    <w:pPr>
      <w:pStyle w:val="6"/>
      <w:framePr w:wrap="around" w:vAnchor="text" w:hAnchor="margin" w:xAlign="outside"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14:paraId="29CD3CCB">
    <w:pPr>
      <w:pStyle w:val="6"/>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C7A56"/>
    <w:multiLevelType w:val="singleLevel"/>
    <w:tmpl w:val="7E6C7A56"/>
    <w:lvl w:ilvl="0" w:tentative="0">
      <w:start w:val="4"/>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43365054"/>
    <w:rsid w:val="5ADD17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spacing w:before="100" w:beforeAutospacing="1" w:after="100" w:afterAutospacing="1"/>
      <w:jc w:val="left"/>
      <w:outlineLvl w:val="1"/>
    </w:pPr>
    <w:rPr>
      <w:rFonts w:ascii="宋体" w:eastAsia="宋体" w:cs="宋体"/>
      <w:b/>
      <w:bCs/>
      <w:kern w:val="0"/>
      <w:sz w:val="36"/>
      <w:szCs w:val="36"/>
      <w:lang w:val="en-US" w:eastAsia="zh-CN"/>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uiPriority w:val="0"/>
    <w:rPr>
      <w:rFonts w:ascii="宋体" w:eastAsia="宋体" w:cs="宋体"/>
      <w:sz w:val="29"/>
      <w:szCs w:val="29"/>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Normal (Web)"/>
    <w:basedOn w:val="1"/>
    <w:next w:val="1"/>
    <w:qFormat/>
    <w:uiPriority w:val="0"/>
    <w:pPr>
      <w:spacing w:before="100" w:beforeAutospacing="1" w:after="100" w:afterAutospacing="1"/>
      <w:ind w:left="0" w:right="0"/>
      <w:jc w:val="left"/>
    </w:pPr>
    <w:rPr>
      <w:kern w:val="0"/>
      <w:sz w:val="24"/>
      <w:lang w:val="en-US" w:eastAsia="zh-CN"/>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5DA79B0D-7DB8-4131-8B14-42579555F732}">
  <ds:schemaRefs/>
</ds:datastoreItem>
</file>

<file path=docProps/app.xml><?xml version="1.0" encoding="utf-8"?>
<Properties xmlns="http://schemas.openxmlformats.org/officeDocument/2006/extended-properties" xmlns:vt="http://schemas.openxmlformats.org/officeDocument/2006/docPropsVTypes">
  <Template>Normal.eit</Template>
  <Pages>16</Pages>
  <Words>7239</Words>
  <Characters>7416</Characters>
  <Lines>298</Lines>
  <Paragraphs>63</Paragraphs>
  <TotalTime>289</TotalTime>
  <ScaleCrop>false</ScaleCrop>
  <LinksUpToDate>false</LinksUpToDate>
  <CharactersWithSpaces>7487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2025-03-07T02:17:00Z</dcterms:created>
  <dc:creator>C90</dc:creator>
  <cp:lastModifiedBy>左</cp:lastModifiedBy>
  <cp:lastPrinted>2025-03-07T07:07:00Z</cp:lastPrinted>
  <dcterms:modified xsi:type="dcterms:W3CDTF">2025-03-07T08:35:46Z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508C6E628009459E8AB3963BF7ABD24F_13</vt:lpwstr>
  </property>
  <property fmtid="{D5CDD505-2E9C-101B-9397-08002B2CF9AE}" pid="4" name="KSOTemplateDocerSaveRecord">
    <vt:lpwstr>eyJoZGlkIjoiYTRiOTM3M2Q2NDY2ZWFhZGMxNzhmOTcyN2M4MzdhYTciLCJ1c2VySWQiOiIzODkyMDEzMDEifQ==</vt:lpwstr>
  </property>
</Properties>
</file>